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C5D46D" w14:textId="734F0C4D" w:rsidR="00E7355F" w:rsidRPr="00AD1275" w:rsidRDefault="009F3720" w:rsidP="00C56A3D">
      <w:pPr>
        <w:jc w:val="center"/>
        <w:rPr>
          <w:rFonts w:cs="Arial"/>
          <w:b/>
          <w:sz w:val="28"/>
          <w:szCs w:val="28"/>
        </w:rPr>
      </w:pPr>
      <w:r w:rsidRPr="00AD1275">
        <w:rPr>
          <w:rFonts w:cs="Arial"/>
          <w:b/>
          <w:sz w:val="28"/>
          <w:szCs w:val="28"/>
        </w:rPr>
        <w:t>SMLOUVA O</w:t>
      </w:r>
      <w:r w:rsidR="009A53D2" w:rsidRPr="00AD1275">
        <w:rPr>
          <w:rFonts w:cs="Arial"/>
          <w:b/>
          <w:sz w:val="28"/>
          <w:szCs w:val="28"/>
        </w:rPr>
        <w:t xml:space="preserve"> </w:t>
      </w:r>
      <w:r w:rsidR="00EB3FF6" w:rsidRPr="00AD1275">
        <w:rPr>
          <w:rFonts w:cs="Arial"/>
          <w:b/>
          <w:sz w:val="28"/>
          <w:szCs w:val="28"/>
        </w:rPr>
        <w:t>DÍLO</w:t>
      </w:r>
    </w:p>
    <w:p w14:paraId="67E07FA4" w14:textId="5FA98328" w:rsidR="009F3720" w:rsidRPr="00AD1275" w:rsidRDefault="002147D8" w:rsidP="00AE2DC5">
      <w:pPr>
        <w:jc w:val="center"/>
        <w:rPr>
          <w:rFonts w:cs="Arial"/>
          <w:b/>
          <w:sz w:val="28"/>
          <w:szCs w:val="28"/>
        </w:rPr>
      </w:pPr>
      <w:r w:rsidRPr="00AD1275">
        <w:rPr>
          <w:rFonts w:cs="Arial"/>
          <w:b/>
          <w:sz w:val="28"/>
          <w:szCs w:val="28"/>
        </w:rPr>
        <w:t xml:space="preserve"> č. </w:t>
      </w:r>
      <w:r w:rsidR="00E7355F" w:rsidRPr="00AD1275">
        <w:rPr>
          <w:rFonts w:cs="Arial"/>
          <w:b/>
          <w:sz w:val="24"/>
          <w:highlight w:val="yellow"/>
          <w:lang w:val="en-US"/>
        </w:rPr>
        <w:t>[DOPLNIT]</w:t>
      </w:r>
    </w:p>
    <w:p w14:paraId="2A8D9CDB" w14:textId="77777777" w:rsidR="009F3720" w:rsidRPr="00AD1275" w:rsidRDefault="009F3720" w:rsidP="00AE2DC5">
      <w:pPr>
        <w:jc w:val="center"/>
        <w:rPr>
          <w:rFonts w:cs="Arial"/>
          <w:sz w:val="20"/>
          <w:szCs w:val="20"/>
        </w:rPr>
      </w:pPr>
      <w:r w:rsidRPr="00AD1275">
        <w:rPr>
          <w:rFonts w:cs="Arial"/>
          <w:b/>
          <w:sz w:val="28"/>
          <w:szCs w:val="28"/>
        </w:rPr>
        <w:t>(dále jen „smlouva“)</w:t>
      </w:r>
    </w:p>
    <w:p w14:paraId="15C75514" w14:textId="77777777" w:rsidR="009F3720" w:rsidRPr="002147D8" w:rsidRDefault="009F3720" w:rsidP="00AE2DC5">
      <w:pPr>
        <w:jc w:val="center"/>
        <w:rPr>
          <w:rFonts w:ascii="Times New Roman" w:hAnsi="Times New Roman"/>
        </w:rPr>
      </w:pPr>
    </w:p>
    <w:p w14:paraId="1B1799BD" w14:textId="77777777" w:rsidR="009F3720" w:rsidRPr="004D5F78" w:rsidRDefault="009F3720" w:rsidP="00AE2DC5">
      <w:pPr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>uzavřená</w:t>
      </w:r>
      <w:r w:rsidR="006A4E33" w:rsidRPr="004D5F78">
        <w:rPr>
          <w:rFonts w:cs="Arial"/>
          <w:szCs w:val="22"/>
        </w:rPr>
        <w:t xml:space="preserve"> </w:t>
      </w:r>
      <w:r w:rsidR="006A4E33" w:rsidRPr="004D5F78">
        <w:rPr>
          <w:rFonts w:cs="Arial"/>
          <w:bCs/>
          <w:szCs w:val="22"/>
        </w:rPr>
        <w:t>níže uvedeného dne, měsíce a roku</w:t>
      </w:r>
    </w:p>
    <w:p w14:paraId="7371A759" w14:textId="11C53749" w:rsidR="009F3720" w:rsidRPr="004D5F78" w:rsidRDefault="009F3720" w:rsidP="000651E8">
      <w:pPr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 xml:space="preserve">podle § </w:t>
      </w:r>
      <w:r w:rsidR="0071160B" w:rsidRPr="004D5F78">
        <w:rPr>
          <w:rFonts w:cs="Arial"/>
          <w:szCs w:val="22"/>
        </w:rPr>
        <w:t>2586</w:t>
      </w:r>
      <w:r w:rsidRPr="004D5F78">
        <w:rPr>
          <w:rFonts w:cs="Arial"/>
          <w:szCs w:val="22"/>
        </w:rPr>
        <w:t xml:space="preserve"> zákona č. 89/2012 Sb., občanský zákoník, </w:t>
      </w:r>
    </w:p>
    <w:p w14:paraId="6A2DEA4E" w14:textId="77777777" w:rsidR="009F3720" w:rsidRPr="004D5F78" w:rsidRDefault="009F3720" w:rsidP="00AE2DC5">
      <w:pPr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>(dále jen „občanský zákoník“)</w:t>
      </w:r>
    </w:p>
    <w:p w14:paraId="7E829E9B" w14:textId="77777777" w:rsidR="009F3720" w:rsidRPr="004D5F78" w:rsidRDefault="009F3720" w:rsidP="00AE2DC5">
      <w:pPr>
        <w:tabs>
          <w:tab w:val="left" w:pos="4820"/>
        </w:tabs>
        <w:jc w:val="center"/>
        <w:rPr>
          <w:rFonts w:cs="Arial"/>
          <w:b/>
          <w:szCs w:val="22"/>
        </w:rPr>
      </w:pPr>
    </w:p>
    <w:p w14:paraId="740B8C34" w14:textId="05F496D1" w:rsidR="009F3720" w:rsidRDefault="009F3720" w:rsidP="00AE2DC5">
      <w:pPr>
        <w:tabs>
          <w:tab w:val="left" w:pos="4820"/>
        </w:tabs>
        <w:jc w:val="center"/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t>mezi smluvními stranami</w:t>
      </w:r>
    </w:p>
    <w:p w14:paraId="134A8BB9" w14:textId="77777777" w:rsidR="00C56A3D" w:rsidRPr="004D5F78" w:rsidRDefault="00C56A3D" w:rsidP="00AE2DC5">
      <w:pPr>
        <w:tabs>
          <w:tab w:val="left" w:pos="4820"/>
        </w:tabs>
        <w:jc w:val="center"/>
        <w:rPr>
          <w:rFonts w:cs="Arial"/>
          <w:szCs w:val="22"/>
        </w:rPr>
      </w:pPr>
    </w:p>
    <w:p w14:paraId="574BF0CB" w14:textId="5804D959" w:rsidR="00C56A3D" w:rsidRPr="004D5F78" w:rsidRDefault="00FD20AF" w:rsidP="00C56A3D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cs="Arial"/>
          <w:b/>
          <w:szCs w:val="22"/>
        </w:rPr>
      </w:pPr>
      <w:r w:rsidRPr="004D5F78">
        <w:rPr>
          <w:rFonts w:cs="Arial"/>
          <w:b/>
          <w:bCs/>
          <w:snapToGrid w:val="0"/>
          <w:szCs w:val="22"/>
        </w:rPr>
        <w:t>Objednatel</w:t>
      </w:r>
      <w:r w:rsidR="00D95427" w:rsidRPr="004D5F78">
        <w:rPr>
          <w:rFonts w:cs="Arial"/>
          <w:b/>
          <w:bCs/>
          <w:snapToGrid w:val="0"/>
          <w:szCs w:val="22"/>
        </w:rPr>
        <w:t>em</w:t>
      </w:r>
      <w:r w:rsidR="00C56A3D">
        <w:rPr>
          <w:rFonts w:cs="Arial"/>
          <w:b/>
          <w:bCs/>
          <w:snapToGrid w:val="0"/>
          <w:szCs w:val="22"/>
        </w:rPr>
        <w:tab/>
      </w:r>
      <w:r w:rsidR="00C56A3D">
        <w:rPr>
          <w:rFonts w:cs="Arial"/>
          <w:b/>
          <w:bCs/>
          <w:snapToGrid w:val="0"/>
          <w:szCs w:val="22"/>
        </w:rPr>
        <w:tab/>
      </w:r>
      <w:r w:rsidR="00C56A3D">
        <w:rPr>
          <w:rFonts w:cs="Arial"/>
          <w:b/>
          <w:bCs/>
          <w:snapToGrid w:val="0"/>
          <w:szCs w:val="22"/>
        </w:rPr>
        <w:tab/>
      </w:r>
      <w:r w:rsidR="00C56A3D">
        <w:rPr>
          <w:rFonts w:cs="Arial"/>
          <w:b/>
          <w:bCs/>
          <w:snapToGrid w:val="0"/>
          <w:szCs w:val="22"/>
        </w:rPr>
        <w:tab/>
      </w:r>
      <w:r w:rsidR="00C56A3D" w:rsidRPr="004D5F78">
        <w:rPr>
          <w:rFonts w:cs="Arial"/>
          <w:b/>
          <w:szCs w:val="22"/>
        </w:rPr>
        <w:t>Česká re</w:t>
      </w:r>
      <w:r w:rsidR="00C56A3D">
        <w:rPr>
          <w:rFonts w:cs="Arial"/>
          <w:b/>
          <w:szCs w:val="22"/>
        </w:rPr>
        <w:t>publika - Státní pozemkový úřad</w:t>
      </w:r>
    </w:p>
    <w:p w14:paraId="689C5DB5" w14:textId="2A62302E" w:rsidR="00AD5D34" w:rsidRPr="004D5F78" w:rsidRDefault="00AD5D34" w:rsidP="00C56A3D">
      <w:pPr>
        <w:overflowPunct w:val="0"/>
        <w:autoSpaceDE w:val="0"/>
        <w:autoSpaceDN w:val="0"/>
        <w:adjustRightInd w:val="0"/>
        <w:spacing w:after="0" w:line="276" w:lineRule="auto"/>
        <w:ind w:left="3540" w:firstLine="708"/>
        <w:jc w:val="both"/>
        <w:textAlignment w:val="baseline"/>
        <w:rPr>
          <w:rFonts w:cs="Arial"/>
          <w:szCs w:val="22"/>
        </w:rPr>
      </w:pPr>
      <w:r w:rsidRPr="004D5F78">
        <w:rPr>
          <w:rFonts w:cs="Arial"/>
          <w:b/>
          <w:szCs w:val="22"/>
        </w:rPr>
        <w:t xml:space="preserve">Krajský pozemkový úřad </w:t>
      </w:r>
      <w:r w:rsidR="00185321">
        <w:rPr>
          <w:rFonts w:cs="Arial"/>
          <w:b/>
          <w:szCs w:val="22"/>
        </w:rPr>
        <w:t>pro Pardubický kraj</w:t>
      </w:r>
    </w:p>
    <w:p w14:paraId="51C3CFC8" w14:textId="56FA4B57" w:rsidR="00AD5D34" w:rsidRPr="004D5F78" w:rsidRDefault="00AD5D34" w:rsidP="00C56A3D">
      <w:pPr>
        <w:overflowPunct w:val="0"/>
        <w:autoSpaceDE w:val="0"/>
        <w:autoSpaceDN w:val="0"/>
        <w:adjustRightInd w:val="0"/>
        <w:spacing w:after="0" w:line="276" w:lineRule="auto"/>
        <w:ind w:left="3540" w:firstLine="708"/>
        <w:jc w:val="both"/>
        <w:textAlignment w:val="baseline"/>
        <w:rPr>
          <w:rFonts w:cs="Arial"/>
          <w:szCs w:val="22"/>
        </w:rPr>
      </w:pPr>
      <w:r w:rsidRPr="004D5F78">
        <w:rPr>
          <w:rFonts w:cs="Arial"/>
          <w:b/>
          <w:szCs w:val="22"/>
        </w:rPr>
        <w:t xml:space="preserve">Pobočka </w:t>
      </w:r>
      <w:r w:rsidR="00185321">
        <w:rPr>
          <w:rFonts w:cs="Arial"/>
          <w:b/>
          <w:szCs w:val="22"/>
        </w:rPr>
        <w:t>Chrudim</w:t>
      </w:r>
    </w:p>
    <w:p w14:paraId="6006FC21" w14:textId="77777777" w:rsidR="00AD5D34" w:rsidRPr="004D5F78" w:rsidRDefault="00AD5D34" w:rsidP="00AD5D34">
      <w:pPr>
        <w:overflowPunct w:val="0"/>
        <w:autoSpaceDE w:val="0"/>
        <w:autoSpaceDN w:val="0"/>
        <w:adjustRightInd w:val="0"/>
        <w:spacing w:after="0" w:line="276" w:lineRule="auto"/>
        <w:ind w:left="284" w:hanging="284"/>
        <w:jc w:val="both"/>
        <w:textAlignment w:val="baseline"/>
        <w:rPr>
          <w:rFonts w:cs="Arial"/>
          <w:szCs w:val="22"/>
        </w:rPr>
      </w:pP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</w:p>
    <w:p w14:paraId="07035AFA" w14:textId="2BC5B7F6" w:rsidR="00AD5D34" w:rsidRPr="004D5F78" w:rsidRDefault="00C56A3D" w:rsidP="00AD5D34">
      <w:pPr>
        <w:widowControl w:val="0"/>
        <w:tabs>
          <w:tab w:val="left" w:pos="4536"/>
        </w:tabs>
        <w:suppressAutoHyphens/>
        <w:spacing w:after="0" w:line="240" w:lineRule="auto"/>
        <w:ind w:left="4536" w:hanging="4536"/>
        <w:rPr>
          <w:rFonts w:eastAsia="Lucida Sans Unicode" w:cs="Arial"/>
          <w:color w:val="FF0000"/>
          <w:szCs w:val="22"/>
        </w:rPr>
      </w:pPr>
      <w:r>
        <w:rPr>
          <w:rFonts w:eastAsia="Lucida Sans Unicode" w:cs="Arial"/>
          <w:szCs w:val="22"/>
        </w:rPr>
        <w:t xml:space="preserve">    </w:t>
      </w:r>
      <w:r w:rsidR="00AD5D34" w:rsidRPr="004D5F78">
        <w:rPr>
          <w:rFonts w:eastAsia="Lucida Sans Unicode" w:cs="Arial"/>
          <w:szCs w:val="22"/>
        </w:rPr>
        <w:t>zastoupený:</w:t>
      </w:r>
      <w:r w:rsidR="00185321"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>Ing. Ivou Bosákovou, vedoucí Pobočky Chrudim</w:t>
      </w:r>
    </w:p>
    <w:p w14:paraId="26C5EC42" w14:textId="3250F1A9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ind w:left="4536" w:hanging="4536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ve smluvních záležitostech oprávněn jednat:</w:t>
      </w:r>
      <w:r w:rsidR="00C56A3D">
        <w:rPr>
          <w:rFonts w:eastAsia="Lucida Sans Unicode" w:cs="Arial"/>
          <w:szCs w:val="22"/>
        </w:rPr>
        <w:t xml:space="preserve"> Ing. Iva Bosáková, vedoucí Pobočky Chrudim</w:t>
      </w:r>
    </w:p>
    <w:p w14:paraId="120565BD" w14:textId="532017B3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ind w:left="4530" w:hanging="4530"/>
        <w:rPr>
          <w:rFonts w:eastAsia="Lucida Sans Unicode" w:cs="Arial"/>
          <w:snapToGrid w:val="0"/>
          <w:szCs w:val="22"/>
        </w:rPr>
      </w:pPr>
      <w:r w:rsidRPr="004D5F78">
        <w:rPr>
          <w:rFonts w:eastAsia="Lucida Sans Unicode" w:cs="Arial"/>
          <w:szCs w:val="22"/>
        </w:rPr>
        <w:t xml:space="preserve">    v </w:t>
      </w:r>
      <w:r w:rsidRPr="004D5F78">
        <w:rPr>
          <w:rFonts w:eastAsia="Lucida Sans Unicode" w:cs="Arial"/>
          <w:snapToGrid w:val="0"/>
          <w:szCs w:val="22"/>
        </w:rPr>
        <w:t>technických záležitostech oprávněn jednat:</w:t>
      </w:r>
      <w:r w:rsidR="00C56A3D">
        <w:rPr>
          <w:rFonts w:eastAsia="Lucida Sans Unicode" w:cs="Arial"/>
          <w:snapToGrid w:val="0"/>
          <w:szCs w:val="22"/>
        </w:rPr>
        <w:t xml:space="preserve"> Šárka Pilařová, vrchní referent Pobočky Chrudim</w:t>
      </w:r>
      <w:r w:rsidRPr="004D5F78">
        <w:rPr>
          <w:rFonts w:eastAsia="Lucida Sans Unicode" w:cs="Arial"/>
          <w:szCs w:val="22"/>
        </w:rPr>
        <w:t xml:space="preserve"> </w:t>
      </w:r>
    </w:p>
    <w:p w14:paraId="741CBB41" w14:textId="0BF7C3FA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Adresa:</w:t>
      </w:r>
      <w:r w:rsidRPr="004D5F78">
        <w:rPr>
          <w:rFonts w:eastAsia="Lucida Sans Unicode" w:cs="Arial"/>
          <w:szCs w:val="22"/>
        </w:rPr>
        <w:tab/>
      </w:r>
      <w:r w:rsidR="00C56A3D">
        <w:rPr>
          <w:rFonts w:eastAsia="Lucida Sans Unicode" w:cs="Arial"/>
          <w:szCs w:val="22"/>
        </w:rPr>
        <w:t>Poděbradova 909, 537 01 Chrudim</w:t>
      </w:r>
      <w:r w:rsidRPr="004D5F78">
        <w:rPr>
          <w:rFonts w:eastAsia="Lucida Sans Unicode" w:cs="Arial"/>
          <w:szCs w:val="22"/>
        </w:rPr>
        <w:tab/>
        <w:t xml:space="preserve">  </w:t>
      </w:r>
      <w:r w:rsidRPr="004D5F78">
        <w:rPr>
          <w:rFonts w:eastAsia="Lucida Sans Unicode" w:cs="Arial"/>
          <w:szCs w:val="22"/>
        </w:rPr>
        <w:tab/>
      </w:r>
    </w:p>
    <w:p w14:paraId="0D48A447" w14:textId="011AC718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Tel.:</w:t>
      </w:r>
      <w:r w:rsidRPr="004D5F78">
        <w:rPr>
          <w:rFonts w:eastAsia="Lucida Sans Unicode" w:cs="Arial"/>
          <w:szCs w:val="22"/>
        </w:rPr>
        <w:tab/>
        <w:t>+420</w:t>
      </w:r>
      <w:r w:rsidR="00C56A3D">
        <w:rPr>
          <w:rFonts w:eastAsia="Lucida Sans Unicode" w:cs="Arial"/>
          <w:szCs w:val="22"/>
        </w:rPr>
        <w:t> 725 832 355</w:t>
      </w:r>
      <w:r w:rsidRPr="004D5F78">
        <w:rPr>
          <w:rFonts w:eastAsia="Lucida Sans Unicode" w:cs="Arial"/>
          <w:szCs w:val="22"/>
        </w:rPr>
        <w:tab/>
      </w:r>
      <w:r w:rsidRPr="004D5F78">
        <w:rPr>
          <w:rFonts w:eastAsia="Lucida Sans Unicode" w:cs="Arial"/>
          <w:szCs w:val="22"/>
        </w:rPr>
        <w:tab/>
        <w:t xml:space="preserve"> </w:t>
      </w:r>
    </w:p>
    <w:p w14:paraId="36D2EE6B" w14:textId="6CE65FBF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E-mail:</w:t>
      </w:r>
      <w:r w:rsidRPr="004D5F78">
        <w:rPr>
          <w:rFonts w:eastAsia="Lucida Sans Unicode" w:cs="Arial"/>
          <w:szCs w:val="22"/>
        </w:rPr>
        <w:tab/>
      </w:r>
      <w:hyperlink r:id="rId13" w:history="1">
        <w:r w:rsidR="00C56A3D" w:rsidRPr="00BE2749">
          <w:rPr>
            <w:rStyle w:val="Hypertextovodkaz"/>
            <w:rFonts w:eastAsia="Lucida Sans Unicode" w:cs="Arial"/>
            <w:szCs w:val="22"/>
          </w:rPr>
          <w:t>s.pilarova@spucr.cz</w:t>
        </w:r>
      </w:hyperlink>
      <w:r w:rsidR="00C56A3D">
        <w:rPr>
          <w:rFonts w:eastAsia="Lucida Sans Unicode" w:cs="Arial"/>
          <w:szCs w:val="22"/>
        </w:rPr>
        <w:t xml:space="preserve"> </w:t>
      </w:r>
    </w:p>
    <w:p w14:paraId="5511424E" w14:textId="525ED139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ID DS:</w:t>
      </w:r>
      <w:r w:rsidRPr="004D5F78">
        <w:rPr>
          <w:rFonts w:eastAsia="Lucida Sans Unicode" w:cs="Arial"/>
          <w:szCs w:val="22"/>
        </w:rPr>
        <w:tab/>
        <w:t>z49per3</w:t>
      </w:r>
    </w:p>
    <w:p w14:paraId="12299676" w14:textId="4CE47C2F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Bankovní spojení:</w:t>
      </w:r>
      <w:r w:rsidRPr="004D5F78">
        <w:rPr>
          <w:rFonts w:eastAsia="Lucida Sans Unicode" w:cs="Arial"/>
          <w:szCs w:val="22"/>
        </w:rPr>
        <w:tab/>
        <w:t xml:space="preserve">ČNB </w:t>
      </w:r>
      <w:r w:rsidRPr="004D5F78">
        <w:rPr>
          <w:rFonts w:eastAsia="Lucida Sans Unicode" w:cs="Arial"/>
          <w:szCs w:val="22"/>
        </w:rPr>
        <w:tab/>
      </w:r>
    </w:p>
    <w:p w14:paraId="607DE476" w14:textId="3CBC0899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 xml:space="preserve">    Číslo účtu:</w:t>
      </w:r>
      <w:r w:rsidRPr="004D5F78">
        <w:rPr>
          <w:rFonts w:eastAsia="Lucida Sans Unicode" w:cs="Arial"/>
          <w:bCs/>
          <w:szCs w:val="22"/>
        </w:rPr>
        <w:tab/>
        <w:t>3723001/0710</w:t>
      </w:r>
    </w:p>
    <w:p w14:paraId="58B27A87" w14:textId="5947F5ED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 xml:space="preserve">    IČ:</w:t>
      </w:r>
      <w:r w:rsidRPr="004D5F78">
        <w:rPr>
          <w:rFonts w:eastAsia="Lucida Sans Unicode" w:cs="Arial"/>
          <w:bCs/>
          <w:szCs w:val="22"/>
        </w:rPr>
        <w:tab/>
        <w:t xml:space="preserve">01312774                                                                 </w:t>
      </w:r>
    </w:p>
    <w:p w14:paraId="521369F4" w14:textId="3D743089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 xml:space="preserve">    DIČ:</w:t>
      </w:r>
      <w:r w:rsidRPr="004D5F78">
        <w:rPr>
          <w:rFonts w:eastAsia="Lucida Sans Unicode" w:cs="Arial"/>
          <w:bCs/>
          <w:szCs w:val="22"/>
        </w:rPr>
        <w:tab/>
        <w:t xml:space="preserve">není plátcem DPH </w:t>
      </w:r>
    </w:p>
    <w:p w14:paraId="7A4F644A" w14:textId="0F0BC4C3" w:rsidR="00AD5D34" w:rsidRPr="00C56A3D" w:rsidRDefault="00126736" w:rsidP="00C56A3D">
      <w:pPr>
        <w:spacing w:after="0" w:line="240" w:lineRule="auto"/>
        <w:rPr>
          <w:rFonts w:cs="Arial"/>
          <w:snapToGrid w:val="0"/>
          <w:szCs w:val="22"/>
        </w:rPr>
      </w:pPr>
      <w:r w:rsidRPr="004D5F78">
        <w:rPr>
          <w:rFonts w:cs="Arial"/>
          <w:snapToGrid w:val="0"/>
          <w:szCs w:val="22"/>
        </w:rPr>
        <w:t>(dále jen jako „objednatel“)</w:t>
      </w:r>
    </w:p>
    <w:p w14:paraId="2618BCC9" w14:textId="77777777" w:rsidR="00CF6E49" w:rsidRPr="004D5F78" w:rsidRDefault="00CF6E49" w:rsidP="00AD5D34">
      <w:pPr>
        <w:ind w:left="2124" w:firstLine="708"/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t>a</w:t>
      </w:r>
    </w:p>
    <w:p w14:paraId="477BC401" w14:textId="77777777" w:rsidR="00CF6E49" w:rsidRPr="004D5F78" w:rsidRDefault="00FD20AF" w:rsidP="00AE2DC5">
      <w:pPr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b/>
          <w:bCs/>
          <w:snapToGrid w:val="0"/>
          <w:szCs w:val="22"/>
        </w:rPr>
        <w:t>Zhotovitel</w:t>
      </w:r>
      <w:r w:rsidR="00D95427" w:rsidRPr="004D5F78">
        <w:rPr>
          <w:rFonts w:cs="Arial"/>
          <w:b/>
          <w:bCs/>
          <w:snapToGrid w:val="0"/>
          <w:szCs w:val="22"/>
        </w:rPr>
        <w:t>em</w:t>
      </w:r>
    </w:p>
    <w:p w14:paraId="721B3014" w14:textId="77777777" w:rsidR="00CF6E49" w:rsidRPr="004D5F78" w:rsidRDefault="006313D9" w:rsidP="00AE2DC5">
      <w:pPr>
        <w:rPr>
          <w:rFonts w:cs="Arial"/>
          <w:b/>
          <w:bCs/>
          <w:snapToGrid w:val="0"/>
          <w:szCs w:val="22"/>
          <w:lang w:val="en-US"/>
        </w:rPr>
      </w:pPr>
      <w:r w:rsidRPr="004D5F78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181067AE" w14:textId="45D93E0D" w:rsidR="00CF6E49" w:rsidRPr="004D5F78" w:rsidRDefault="00D8162E" w:rsidP="00AE2DC5">
      <w:pPr>
        <w:jc w:val="both"/>
        <w:rPr>
          <w:rFonts w:cs="Arial"/>
          <w:bCs/>
          <w:szCs w:val="22"/>
        </w:rPr>
      </w:pPr>
      <w:r w:rsidRPr="004D5F78">
        <w:rPr>
          <w:rFonts w:cs="Arial"/>
          <w:bCs/>
          <w:szCs w:val="22"/>
        </w:rPr>
        <w:t>Sídlo</w:t>
      </w:r>
      <w:r w:rsidR="004D5F78">
        <w:rPr>
          <w:rFonts w:cs="Arial"/>
          <w:bCs/>
          <w:szCs w:val="22"/>
        </w:rPr>
        <w:t>:</w:t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233696" w:rsidRPr="004D5F78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48662DCA" w14:textId="6ED7663C" w:rsidR="00CF6E49" w:rsidRPr="004D5F78" w:rsidRDefault="00CF6E49" w:rsidP="00AE2DC5">
      <w:pPr>
        <w:rPr>
          <w:rFonts w:cs="Arial"/>
          <w:b/>
          <w:szCs w:val="22"/>
        </w:rPr>
      </w:pPr>
      <w:r w:rsidRPr="004D5F78">
        <w:rPr>
          <w:rFonts w:cs="Arial"/>
          <w:szCs w:val="22"/>
        </w:rPr>
        <w:t>Zastoupený: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12F78556" w14:textId="379BAD1E" w:rsidR="00CF6E49" w:rsidRPr="004D5F78" w:rsidRDefault="00CF6E49" w:rsidP="00AE2DC5">
      <w:pPr>
        <w:rPr>
          <w:rFonts w:cs="Arial"/>
          <w:b/>
          <w:szCs w:val="22"/>
        </w:rPr>
      </w:pPr>
      <w:r w:rsidRPr="004D5F78">
        <w:rPr>
          <w:rFonts w:cs="Arial"/>
          <w:szCs w:val="22"/>
        </w:rPr>
        <w:t>Ve smluvních záležitostech oprávněn jednat:</w:t>
      </w:r>
      <w:r w:rsidR="004D5F78">
        <w:rPr>
          <w:rFonts w:cs="Arial"/>
          <w:szCs w:val="22"/>
        </w:rPr>
        <w:tab/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3CC2FDBF" w14:textId="6C78268E" w:rsidR="00CF6E49" w:rsidRPr="004D5F78" w:rsidRDefault="00CF6E49" w:rsidP="00AE2DC5">
      <w:pPr>
        <w:pStyle w:val="Zkladntext"/>
        <w:spacing w:line="240" w:lineRule="auto"/>
        <w:rPr>
          <w:rFonts w:cs="Arial"/>
          <w:szCs w:val="22"/>
        </w:rPr>
      </w:pPr>
      <w:r w:rsidRPr="004D5F78">
        <w:rPr>
          <w:rFonts w:cs="Arial"/>
          <w:b w:val="0"/>
          <w:szCs w:val="22"/>
        </w:rPr>
        <w:t>V technických záležitostech oprávněn jednat:</w:t>
      </w:r>
      <w:r w:rsidR="004D5F78">
        <w:rPr>
          <w:rFonts w:cs="Arial"/>
          <w:b w:val="0"/>
          <w:szCs w:val="22"/>
        </w:rPr>
        <w:tab/>
      </w:r>
      <w:r w:rsidR="00233696" w:rsidRPr="002F6773">
        <w:rPr>
          <w:rFonts w:cs="Arial"/>
          <w:bCs/>
          <w:szCs w:val="22"/>
          <w:highlight w:val="yellow"/>
        </w:rPr>
        <w:t>[DOPLNIT]</w:t>
      </w:r>
    </w:p>
    <w:p w14:paraId="1F8D697F" w14:textId="4E62CBBB" w:rsidR="00660B9F" w:rsidRPr="002F6773" w:rsidRDefault="00CF6E49" w:rsidP="000651E8">
      <w:pPr>
        <w:rPr>
          <w:rFonts w:cs="Arial"/>
          <w:b/>
          <w:szCs w:val="22"/>
        </w:rPr>
      </w:pPr>
      <w:r w:rsidRPr="004D5F78">
        <w:rPr>
          <w:rFonts w:cs="Arial"/>
          <w:szCs w:val="22"/>
        </w:rPr>
        <w:t>Bankovní spojení: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660B9F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0F14F033" w14:textId="1A85A0E9" w:rsidR="00CF6E49" w:rsidRPr="004D5F78" w:rsidRDefault="00CF6E49" w:rsidP="000651E8">
      <w:pPr>
        <w:rPr>
          <w:rFonts w:cs="Arial"/>
          <w:szCs w:val="22"/>
        </w:rPr>
      </w:pPr>
      <w:r w:rsidRPr="004D5F78">
        <w:rPr>
          <w:rFonts w:cs="Arial"/>
          <w:szCs w:val="22"/>
        </w:rPr>
        <w:t>Číslo účtu: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660B9F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314F9DCF" w14:textId="3F74150F" w:rsidR="00660B9F" w:rsidRPr="002F6773" w:rsidRDefault="00CF6E49" w:rsidP="000651E8">
      <w:pPr>
        <w:rPr>
          <w:rFonts w:cs="Arial"/>
          <w:b/>
          <w:szCs w:val="22"/>
        </w:rPr>
      </w:pPr>
      <w:r w:rsidRPr="004D5F78">
        <w:rPr>
          <w:rFonts w:cs="Arial"/>
          <w:szCs w:val="22"/>
        </w:rPr>
        <w:t>IČ/DIČ: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660B9F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5665DA66" w14:textId="4DC1DA25" w:rsidR="00CB68CC" w:rsidRPr="002F6773" w:rsidRDefault="00CB68CC" w:rsidP="000651E8">
      <w:pPr>
        <w:spacing w:before="240" w:line="288" w:lineRule="auto"/>
        <w:ind w:right="-284"/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szCs w:val="22"/>
        </w:rPr>
        <w:t xml:space="preserve">Společnost je zapsaná v obchodním rejstříku vedeném u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="000F648D" w:rsidRPr="004D5F78">
        <w:rPr>
          <w:rFonts w:cs="Arial"/>
          <w:szCs w:val="22"/>
        </w:rPr>
        <w:t>soudu v</w:t>
      </w:r>
      <w:r w:rsidR="00233696" w:rsidRPr="004D5F78">
        <w:rPr>
          <w:rFonts w:cs="Arial"/>
          <w:szCs w:val="22"/>
        </w:rPr>
        <w:t xml:space="preserve">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Pr="004D5F78">
        <w:rPr>
          <w:rFonts w:cs="Arial"/>
          <w:szCs w:val="22"/>
        </w:rPr>
        <w:t>oddíl</w:t>
      </w:r>
      <w:r w:rsidR="00233696" w:rsidRPr="004D5F78">
        <w:rPr>
          <w:rFonts w:cs="Arial"/>
          <w:szCs w:val="22"/>
        </w:rPr>
        <w:t xml:space="preserve">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</w:t>
      </w:r>
      <w:r w:rsidR="00233696" w:rsidRPr="002F6773">
        <w:rPr>
          <w:rFonts w:cs="Arial"/>
          <w:b/>
          <w:bCs/>
          <w:snapToGrid w:val="0"/>
          <w:szCs w:val="22"/>
        </w:rPr>
        <w:t>]</w:t>
      </w:r>
      <w:r w:rsidRPr="004D5F78">
        <w:rPr>
          <w:rFonts w:cs="Arial"/>
          <w:szCs w:val="22"/>
        </w:rPr>
        <w:t xml:space="preserve"> vložka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="00233696" w:rsidRPr="002F6773">
        <w:rPr>
          <w:rFonts w:cs="Arial"/>
          <w:b/>
          <w:bCs/>
          <w:snapToGrid w:val="0"/>
          <w:szCs w:val="22"/>
        </w:rPr>
        <w:t>.</w:t>
      </w:r>
    </w:p>
    <w:p w14:paraId="51F9FE2E" w14:textId="3F7ED4CE" w:rsidR="00126736" w:rsidRPr="004D5F78" w:rsidRDefault="004D5F78" w:rsidP="00126736">
      <w:pPr>
        <w:tabs>
          <w:tab w:val="left" w:pos="2127"/>
          <w:tab w:val="left" w:pos="4800"/>
        </w:tabs>
        <w:spacing w:after="0" w:line="240" w:lineRule="auto"/>
        <w:ind w:hanging="360"/>
        <w:jc w:val="both"/>
        <w:rPr>
          <w:rFonts w:cs="Arial"/>
          <w:snapToGrid w:val="0"/>
          <w:szCs w:val="22"/>
        </w:rPr>
      </w:pPr>
      <w:r>
        <w:rPr>
          <w:rFonts w:cs="Arial"/>
          <w:snapToGrid w:val="0"/>
          <w:szCs w:val="22"/>
        </w:rPr>
        <w:tab/>
      </w:r>
      <w:r w:rsidR="00126736" w:rsidRPr="004D5F78">
        <w:rPr>
          <w:rFonts w:cs="Arial"/>
          <w:snapToGrid w:val="0"/>
          <w:szCs w:val="22"/>
        </w:rPr>
        <w:t>(dále jen jako „zhotovitel“)</w:t>
      </w:r>
    </w:p>
    <w:p w14:paraId="3FF857E3" w14:textId="77777777" w:rsidR="00126736" w:rsidRPr="004D5F78" w:rsidRDefault="00126736" w:rsidP="000651E8">
      <w:pPr>
        <w:spacing w:before="240" w:line="288" w:lineRule="auto"/>
        <w:ind w:right="-284"/>
        <w:rPr>
          <w:rFonts w:cs="Arial"/>
          <w:szCs w:val="22"/>
        </w:rPr>
      </w:pPr>
    </w:p>
    <w:p w14:paraId="5E4F3F62" w14:textId="2158E230" w:rsidR="004F64EF" w:rsidRPr="004D5F78" w:rsidRDefault="000475F1" w:rsidP="004F64EF">
      <w:pPr>
        <w:jc w:val="both"/>
        <w:rPr>
          <w:rFonts w:cs="Arial"/>
          <w:szCs w:val="22"/>
        </w:rPr>
      </w:pPr>
      <w:r w:rsidRPr="004D5F78">
        <w:rPr>
          <w:rFonts w:cs="Arial"/>
          <w:szCs w:val="22"/>
        </w:rPr>
        <w:t xml:space="preserve">na veřejnou zakázku malého rozsahu </w:t>
      </w:r>
      <w:r w:rsidR="002921CB" w:rsidRPr="004D5F78">
        <w:rPr>
          <w:rFonts w:cs="Arial"/>
          <w:szCs w:val="22"/>
        </w:rPr>
        <w:t xml:space="preserve">s názvem </w:t>
      </w:r>
      <w:r w:rsidR="00C56A3D">
        <w:rPr>
          <w:rFonts w:cs="Arial"/>
          <w:b/>
          <w:spacing w:val="8"/>
          <w:szCs w:val="22"/>
        </w:rPr>
        <w:t>„Polní cesty HC 9 a HC 11, mokřady a PEO 3 Zderaz“</w:t>
      </w:r>
      <w:r w:rsidR="008A52EE" w:rsidRPr="004D5F78">
        <w:rPr>
          <w:rFonts w:cs="Arial"/>
          <w:b/>
          <w:spacing w:val="8"/>
          <w:szCs w:val="22"/>
        </w:rPr>
        <w:t xml:space="preserve">“, </w:t>
      </w:r>
      <w:r w:rsidR="00CF6E49" w:rsidRPr="004D5F78">
        <w:rPr>
          <w:rFonts w:cs="Arial"/>
          <w:szCs w:val="22"/>
        </w:rPr>
        <w:t xml:space="preserve">na základě výsledku výběrového řízení </w:t>
      </w:r>
      <w:r w:rsidR="004F64EF" w:rsidRPr="004D5F78">
        <w:rPr>
          <w:rFonts w:cs="Arial"/>
          <w:szCs w:val="22"/>
        </w:rPr>
        <w:t xml:space="preserve"> realizovaného v souladu s příslušnými ustanoveními zákona č. 134/2016 Sb., o zadávání veřejných zakázek</w:t>
      </w:r>
      <w:r w:rsidR="006D5E6C" w:rsidRPr="00BA11E9">
        <w:rPr>
          <w:rFonts w:cs="Arial"/>
          <w:szCs w:val="22"/>
        </w:rPr>
        <w:t>, ve znění pozdějších předpisů</w:t>
      </w:r>
      <w:r w:rsidR="004F64EF" w:rsidRPr="004D5F78">
        <w:rPr>
          <w:rFonts w:cs="Arial"/>
          <w:szCs w:val="22"/>
        </w:rPr>
        <w:t xml:space="preserve"> (dále jen „ZZVZ“).</w:t>
      </w:r>
    </w:p>
    <w:p w14:paraId="7AD0CBC7" w14:textId="6C8A4E6F" w:rsidR="004F64EF" w:rsidRPr="004D5F78" w:rsidRDefault="004F154E" w:rsidP="004F64EF">
      <w:pPr>
        <w:jc w:val="center"/>
        <w:rPr>
          <w:rFonts w:cs="Arial"/>
          <w:b/>
          <w:szCs w:val="22"/>
        </w:rPr>
      </w:pPr>
      <w:r w:rsidRPr="004D5F78">
        <w:rPr>
          <w:rFonts w:cs="Arial"/>
          <w:szCs w:val="22"/>
        </w:rPr>
        <w:br/>
      </w:r>
      <w:r w:rsidR="004F64EF" w:rsidRPr="004D5F78">
        <w:rPr>
          <w:rFonts w:cs="Arial"/>
          <w:b/>
          <w:szCs w:val="22"/>
        </w:rPr>
        <w:t>Čl.I</w:t>
      </w:r>
    </w:p>
    <w:p w14:paraId="538DD6A0" w14:textId="372695D8" w:rsidR="004F154E" w:rsidRPr="004D5F78" w:rsidRDefault="004F154E" w:rsidP="00B51571">
      <w:pPr>
        <w:spacing w:before="100" w:beforeAutospacing="1"/>
        <w:jc w:val="center"/>
        <w:rPr>
          <w:rFonts w:cs="Arial"/>
          <w:b/>
          <w:szCs w:val="22"/>
          <w:u w:val="single"/>
        </w:rPr>
      </w:pPr>
      <w:r w:rsidRPr="004D5F78">
        <w:rPr>
          <w:rFonts w:cs="Arial"/>
          <w:b/>
          <w:szCs w:val="22"/>
          <w:u w:val="single"/>
        </w:rPr>
        <w:t>Předmět a účel smlouvy</w:t>
      </w:r>
    </w:p>
    <w:p w14:paraId="036F8EE5" w14:textId="31923FF5" w:rsidR="008665E9" w:rsidRPr="004D5F78" w:rsidRDefault="000F5BF7" w:rsidP="00B51571">
      <w:pPr>
        <w:pStyle w:val="l-L1"/>
        <w:keepNext w:val="0"/>
        <w:numPr>
          <w:ilvl w:val="1"/>
          <w:numId w:val="37"/>
        </w:numPr>
        <w:spacing w:before="100" w:beforeAutospacing="1" w:after="120"/>
        <w:jc w:val="both"/>
        <w:rPr>
          <w:rStyle w:val="l-L2Char"/>
          <w:rFonts w:cs="Arial"/>
          <w:b w:val="0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Účelem této smlouvy je zajištění vypracování projektové dokumentace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pro </w:t>
      </w:r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vydání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>stavební</w:t>
      </w:r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ho povolení a pro provádění stavby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655172" w:rsidRPr="004D5F78">
        <w:rPr>
          <w:rStyle w:val="l-L2Char"/>
          <w:rFonts w:cs="Arial"/>
          <w:b w:val="0"/>
          <w:szCs w:val="22"/>
          <w:u w:val="none"/>
        </w:rPr>
        <w:t xml:space="preserve"> (dále jen „projektová dokumentace“)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v rozsahu nezbytném pro realizaci následující stavby:</w:t>
      </w:r>
    </w:p>
    <w:p w14:paraId="69C9A7B4" w14:textId="078EED42" w:rsidR="000F5BF7" w:rsidRPr="004D5F78" w:rsidRDefault="000F5BF7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Název stavby: </w:t>
      </w:r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   </w:t>
      </w:r>
      <w:r w:rsidR="00C56A3D" w:rsidRPr="00C56A3D">
        <w:rPr>
          <w:rFonts w:ascii="Arial" w:hAnsi="Arial" w:cs="Arial"/>
          <w:spacing w:val="8"/>
          <w:szCs w:val="22"/>
          <w:u w:val="none"/>
        </w:rPr>
        <w:t>„Polní cesty HC 9 a HC 11, mokřady a PEO 3 Zderaz“</w:t>
      </w:r>
    </w:p>
    <w:p w14:paraId="20E141FE" w14:textId="3BD84252" w:rsidR="00035F68" w:rsidRPr="004D5F78" w:rsidRDefault="008E133F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Místo stavby:</w:t>
      </w:r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   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C56A3D">
        <w:rPr>
          <w:rFonts w:ascii="Arial" w:hAnsi="Arial" w:cs="Arial"/>
          <w:bCs/>
          <w:snapToGrid w:val="0"/>
          <w:szCs w:val="22"/>
          <w:u w:val="none"/>
          <w:lang w:val="en-US"/>
        </w:rPr>
        <w:t>k.ú. Zderaz, okres Chrudim, kraj Pardubický</w:t>
      </w:r>
      <w:r w:rsidR="000F5BF7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78338D4A" w14:textId="07D1B823" w:rsidR="000F5BF7" w:rsidRPr="004D5F78" w:rsidRDefault="00035F68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Popis stavby:      </w:t>
      </w:r>
      <w:r w:rsidR="000F5BF7" w:rsidRPr="004D5F78">
        <w:rPr>
          <w:rStyle w:val="l-L2Char"/>
          <w:rFonts w:cs="Arial"/>
          <w:szCs w:val="22"/>
          <w:u w:val="none"/>
        </w:rPr>
        <w:t xml:space="preserve"> </w:t>
      </w:r>
    </w:p>
    <w:p w14:paraId="750C6F01" w14:textId="77777777" w:rsidR="00C86B55" w:rsidRDefault="00C86B55" w:rsidP="00C86B55">
      <w:pPr>
        <w:pStyle w:val="Odstavecseseznamem"/>
        <w:jc w:val="both"/>
        <w:rPr>
          <w:rFonts w:cs="Arial"/>
          <w:szCs w:val="20"/>
        </w:rPr>
      </w:pPr>
      <w:r>
        <w:rPr>
          <w:rFonts w:cs="Arial"/>
        </w:rPr>
        <w:t>Polní cesta HC 9 – je navržena v délce 659 m na pozemku č. KN 1353 v k.ú. Zderaz, v kategorii P 4,0/30, s asfaltobetonovým povrchem. Z</w:t>
      </w:r>
      <w:r w:rsidRPr="00480A5B">
        <w:rPr>
          <w:rFonts w:cs="Arial"/>
          <w:szCs w:val="20"/>
        </w:rPr>
        <w:t xml:space="preserve">ačíná napojením na místní komunikaci „K Polance“, odkud dále pokračuje severním směrem k místní části Na padělkách, kde se nově dále stáčí jihozápadním směrem a napojuje se na rekonstruovanou polní cestu </w:t>
      </w:r>
      <w:r>
        <w:rPr>
          <w:rFonts w:cs="Arial"/>
          <w:szCs w:val="20"/>
        </w:rPr>
        <w:t>H</w:t>
      </w:r>
      <w:r w:rsidRPr="00480A5B">
        <w:rPr>
          <w:rFonts w:cs="Arial"/>
          <w:szCs w:val="20"/>
        </w:rPr>
        <w:t>C</w:t>
      </w:r>
      <w:r>
        <w:rPr>
          <w:rFonts w:cs="Arial"/>
          <w:szCs w:val="20"/>
        </w:rPr>
        <w:t xml:space="preserve"> </w:t>
      </w:r>
      <w:r w:rsidRPr="00480A5B">
        <w:rPr>
          <w:rFonts w:cs="Arial"/>
          <w:szCs w:val="20"/>
        </w:rPr>
        <w:t>11.</w:t>
      </w:r>
      <w:r>
        <w:rPr>
          <w:rFonts w:cs="Arial"/>
          <w:szCs w:val="20"/>
        </w:rPr>
        <w:t xml:space="preserve"> </w:t>
      </w:r>
      <w:r w:rsidRPr="00480A5B">
        <w:rPr>
          <w:rFonts w:cs="Arial"/>
          <w:szCs w:val="20"/>
        </w:rPr>
        <w:t>Pro odvodnění cesty je navržena pravostranná drenáž, která je v úseku km 0,41 zaústěna do kamenného záhozu s navrženými trvalým travním porostem s návazností na místní část „Na padělkách“, kde jsou navržené mokřady 1 a 2.</w:t>
      </w:r>
    </w:p>
    <w:p w14:paraId="790B639C" w14:textId="77777777" w:rsidR="00C86B55" w:rsidRDefault="00C86B55" w:rsidP="00C86B55">
      <w:pPr>
        <w:pStyle w:val="Odstavecseseznamem"/>
        <w:jc w:val="both"/>
        <w:rPr>
          <w:rFonts w:cs="Arial"/>
        </w:rPr>
      </w:pPr>
      <w:r>
        <w:rPr>
          <w:rFonts w:cs="Arial"/>
          <w:szCs w:val="20"/>
        </w:rPr>
        <w:t xml:space="preserve">Polní cesta HC 11 – je navržena v délce </w:t>
      </w:r>
      <w:r w:rsidRPr="00480A5B">
        <w:rPr>
          <w:rFonts w:cs="Arial"/>
        </w:rPr>
        <w:t>666 m</w:t>
      </w:r>
      <w:r>
        <w:rPr>
          <w:rFonts w:cs="Arial"/>
        </w:rPr>
        <w:t xml:space="preserve"> na pozemku č. KN 1352 v k.ú. Zderaz, v kategorii P 4,0/30, s asfaltobetonovým povrchem</w:t>
      </w:r>
      <w:r w:rsidRPr="00480A5B">
        <w:rPr>
          <w:rFonts w:cs="Arial"/>
        </w:rPr>
        <w:t xml:space="preserve">. Napojuje se na hranici obvodu pozemkových úprav, kde navazuje na přístupovou cestu do zemědělského družstva Zderaz. Pokračuje rovinatým územím a končí na hranici k.ú. Perálec, kde dále pokračuje. Nad cestou je navržen záchytný průleh, který bude přebytečnou vodu odvádět do místa se stabilizací dráhy soustředěného odtoku „na proutcích“. Cesta </w:t>
      </w:r>
      <w:r>
        <w:rPr>
          <w:rFonts w:cs="Arial"/>
        </w:rPr>
        <w:t xml:space="preserve">tím </w:t>
      </w:r>
      <w:r w:rsidRPr="00480A5B">
        <w:rPr>
          <w:rFonts w:cs="Arial"/>
        </w:rPr>
        <w:t xml:space="preserve">plní funkci i protierozní. V úseku km 0,456 je navržen trubní propustek P4 (DN 60). V rámci celé délky cesty je navržena levostranná podélná drenáž, která bude zaústěna jednak do drenáže cesty </w:t>
      </w:r>
      <w:r>
        <w:rPr>
          <w:rFonts w:cs="Arial"/>
        </w:rPr>
        <w:t>H</w:t>
      </w:r>
      <w:r w:rsidRPr="00480A5B">
        <w:rPr>
          <w:rFonts w:cs="Arial"/>
        </w:rPr>
        <w:t>C</w:t>
      </w:r>
      <w:r>
        <w:rPr>
          <w:rFonts w:cs="Arial"/>
        </w:rPr>
        <w:t xml:space="preserve"> </w:t>
      </w:r>
      <w:r w:rsidRPr="00480A5B">
        <w:rPr>
          <w:rFonts w:cs="Arial"/>
        </w:rPr>
        <w:t>9 a jednak do trubní propusti P4. Pro odvodnění polní cesty je navrženo „přetékání“ povrchové vody přes vozovku, kde je navržena krajinná zeleň ozn. KZ 3. V úseku km 0,347 je navržena výhybna V8.</w:t>
      </w:r>
    </w:p>
    <w:p w14:paraId="7F3A791F" w14:textId="77777777" w:rsidR="00C86B55" w:rsidRDefault="00C86B55" w:rsidP="00C86B55">
      <w:pPr>
        <w:pStyle w:val="Odstavecseseznamem"/>
        <w:jc w:val="both"/>
        <w:rPr>
          <w:rFonts w:cs="Arial"/>
          <w:szCs w:val="20"/>
        </w:rPr>
      </w:pPr>
      <w:r>
        <w:rPr>
          <w:rFonts w:cs="Arial"/>
        </w:rPr>
        <w:t>Mokřady - n</w:t>
      </w:r>
      <w:r w:rsidRPr="00480A5B">
        <w:rPr>
          <w:rFonts w:cs="Arial"/>
          <w:szCs w:val="20"/>
        </w:rPr>
        <w:t>ad lokalitou „</w:t>
      </w:r>
      <w:r>
        <w:rPr>
          <w:rFonts w:cs="Arial"/>
          <w:szCs w:val="20"/>
        </w:rPr>
        <w:t>N</w:t>
      </w:r>
      <w:r w:rsidRPr="00480A5B">
        <w:rPr>
          <w:rFonts w:cs="Arial"/>
          <w:szCs w:val="20"/>
        </w:rPr>
        <w:t>a padělkách“ jsou navrženy dva mokřady – mokřad 1 a mokřad 2</w:t>
      </w:r>
      <w:r>
        <w:rPr>
          <w:rFonts w:cs="Arial"/>
          <w:szCs w:val="20"/>
        </w:rPr>
        <w:t>, na pozemcích č. KN 1364 a 1363 v k.ú. Zderaz</w:t>
      </w:r>
      <w:r w:rsidRPr="00480A5B">
        <w:rPr>
          <w:rFonts w:cs="Arial"/>
          <w:szCs w:val="20"/>
        </w:rPr>
        <w:t>. Jedná se o návrh periodicky dotovaných mokřadů s občasným přítokem. Jejich funkce bude čistě ekologická. Součástí mokřadů bude litorální pásmo s doporučeným složením rostlin dle potenciální přirozené vegetace. Průměrná hloubka mokřadů bude cca 0,75 m. Předpokládaný objem vody v mokřadu 1 je 250 m3</w:t>
      </w:r>
      <w:r>
        <w:rPr>
          <w:rFonts w:cs="Arial"/>
          <w:szCs w:val="20"/>
        </w:rPr>
        <w:t>,</w:t>
      </w:r>
      <w:r w:rsidRPr="00480A5B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p</w:t>
      </w:r>
      <w:r w:rsidRPr="00480A5B">
        <w:rPr>
          <w:rFonts w:cs="Arial"/>
          <w:szCs w:val="20"/>
        </w:rPr>
        <w:t xml:space="preserve">ředpokládaný objem vody v mokřadu 2 je 320 m3. Nejedná se o vodní dílo dle vodního zákona č. 254/2001 Sb., v platném znění, tudíž realizace mokřadů bude řešena jako terénní úprava. Nepředpokládají se speciální nároky na údržbu mokřadů. Pravidelně bude udržována doprovodná vegetace (kosení travního porostu, následná péče o stromy a keře). </w:t>
      </w:r>
    </w:p>
    <w:p w14:paraId="23AC647D" w14:textId="5E22FC6B" w:rsidR="00185321" w:rsidRPr="00C86B55" w:rsidRDefault="00C86B55" w:rsidP="00C86B55">
      <w:pPr>
        <w:pStyle w:val="Odstavecseseznamem"/>
        <w:jc w:val="both"/>
        <w:rPr>
          <w:rStyle w:val="l-L2Char"/>
          <w:rFonts w:cs="Arial"/>
          <w:szCs w:val="20"/>
        </w:rPr>
      </w:pPr>
      <w:r w:rsidRPr="00C86B55">
        <w:rPr>
          <w:rFonts w:cs="Arial"/>
          <w:szCs w:val="20"/>
        </w:rPr>
        <w:t xml:space="preserve">PEO 3 - Jedná se o technická protierozní opatření, která jsou situována v severní části katastrálního území Zderaz. Předmětem PEO 3 je návrh stabilizace dvou drah soustředěného odtoku v lokalitě „Za humny“ a v lokalitě „Na proutcích“ a asanace strže, která je součástí stabilizace DSO „Na proutcích“. Opatření bude sloužit k usměrnění </w:t>
      </w:r>
      <w:r w:rsidRPr="00C86B55">
        <w:rPr>
          <w:rFonts w:cs="Arial"/>
          <w:szCs w:val="20"/>
        </w:rPr>
        <w:lastRenderedPageBreak/>
        <w:t>zachycených plošných odtoků z výše ležících pozemků do zalesněných ploch, které budou zastabilizované. Počítá se s ohumusováním včetně osetí travním drnem v celé délce o celkové šířce 20 m.</w:t>
      </w:r>
    </w:p>
    <w:p w14:paraId="6CC0351C" w14:textId="61DE2E8B" w:rsidR="000F5BF7" w:rsidRPr="004D5F78" w:rsidRDefault="000F5BF7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>(dále jen „</w:t>
      </w:r>
      <w:r w:rsidR="00B5161D" w:rsidRPr="004D5F78">
        <w:rPr>
          <w:rStyle w:val="l-L2Char"/>
          <w:rFonts w:cs="Arial"/>
          <w:b w:val="0"/>
          <w:szCs w:val="22"/>
          <w:u w:val="none"/>
        </w:rPr>
        <w:t>s</w:t>
      </w:r>
      <w:r w:rsidRPr="004D5F78">
        <w:rPr>
          <w:rStyle w:val="l-L2Char"/>
          <w:rFonts w:cs="Arial"/>
          <w:b w:val="0"/>
          <w:szCs w:val="22"/>
          <w:u w:val="none"/>
        </w:rPr>
        <w:t>tavba“).</w:t>
      </w:r>
    </w:p>
    <w:p w14:paraId="06B267EB" w14:textId="6BA56679" w:rsidR="000F73CB" w:rsidRPr="004D5F78" w:rsidRDefault="000F5BF7" w:rsidP="00930D90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se touto smlouvou zavazuje</w:t>
      </w:r>
      <w:r w:rsidR="00A375CC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szCs w:val="22"/>
        </w:rPr>
        <w:t>vypracovat pro objednatele projektovou dokumentaci</w:t>
      </w:r>
      <w:r w:rsidR="004177C2" w:rsidRPr="004D5F78">
        <w:rPr>
          <w:rStyle w:val="l-L2Char"/>
          <w:rFonts w:cs="Arial"/>
          <w:szCs w:val="22"/>
        </w:rPr>
        <w:t xml:space="preserve"> </w:t>
      </w:r>
      <w:r w:rsidR="004177C2" w:rsidRPr="004D5F78">
        <w:rPr>
          <w:rStyle w:val="l-L2Char"/>
          <w:rFonts w:cs="Arial"/>
          <w:b w:val="0"/>
          <w:szCs w:val="22"/>
          <w:u w:val="none"/>
        </w:rPr>
        <w:t xml:space="preserve">včetně </w:t>
      </w:r>
      <w:r w:rsidR="004177C2" w:rsidRPr="004D5F78">
        <w:rPr>
          <w:rStyle w:val="l-L2Char"/>
          <w:rFonts w:cs="Arial"/>
          <w:szCs w:val="22"/>
        </w:rPr>
        <w:t>provedení podrobného geotechnického průzkumu</w:t>
      </w:r>
      <w:r w:rsidRPr="004D5F78">
        <w:rPr>
          <w:rStyle w:val="l-L2Char"/>
          <w:rFonts w:cs="Arial"/>
          <w:b w:val="0"/>
          <w:szCs w:val="22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dle </w:t>
      </w:r>
      <w:r w:rsidR="009E3096" w:rsidRPr="004D5F78">
        <w:rPr>
          <w:rStyle w:val="l-L2Char"/>
          <w:rFonts w:cs="Arial"/>
          <w:b w:val="0"/>
          <w:szCs w:val="22"/>
          <w:u w:val="none"/>
        </w:rPr>
        <w:t>t</w:t>
      </w:r>
      <w:r w:rsidRPr="004D5F78">
        <w:rPr>
          <w:rStyle w:val="l-L2Char"/>
          <w:rFonts w:cs="Arial"/>
          <w:b w:val="0"/>
          <w:szCs w:val="22"/>
          <w:u w:val="none"/>
        </w:rPr>
        <w:t>éto smlouvy</w:t>
      </w:r>
      <w:r w:rsidR="006B21C5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(dále jen „</w:t>
      </w:r>
      <w:r w:rsidR="00035F68" w:rsidRPr="004D5F78">
        <w:rPr>
          <w:rStyle w:val="l-L2Char"/>
          <w:rFonts w:cs="Arial"/>
          <w:b w:val="0"/>
          <w:szCs w:val="22"/>
          <w:u w:val="none"/>
        </w:rPr>
        <w:t>Plnění</w:t>
      </w:r>
      <w:r w:rsidRPr="004D5F78">
        <w:rPr>
          <w:rStyle w:val="l-L2Char"/>
          <w:rFonts w:cs="Arial"/>
          <w:b w:val="0"/>
          <w:szCs w:val="22"/>
          <w:u w:val="none"/>
        </w:rPr>
        <w:t>“</w:t>
      </w:r>
      <w:r w:rsidR="00035F68" w:rsidRPr="004D5F78">
        <w:rPr>
          <w:rStyle w:val="l-L2Char"/>
          <w:rFonts w:cs="Arial"/>
          <w:b w:val="0"/>
          <w:szCs w:val="22"/>
          <w:u w:val="none"/>
        </w:rPr>
        <w:t>)</w:t>
      </w:r>
      <w:r w:rsidR="006B21C5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6A3CDF63" w14:textId="06AC88EC" w:rsidR="002F6773" w:rsidRPr="004D5F78" w:rsidRDefault="000038B8" w:rsidP="00185321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  <w:lang w:eastAsia="cs-CZ"/>
        </w:rPr>
      </w:pPr>
      <w:r w:rsidRPr="004D5F78">
        <w:rPr>
          <w:rStyle w:val="l-L2Char"/>
          <w:rFonts w:cs="Arial"/>
          <w:b w:val="0"/>
          <w:szCs w:val="22"/>
          <w:u w:val="none"/>
        </w:rPr>
        <w:t>Podrobná specifikace P</w:t>
      </w:r>
      <w:r w:rsidR="00C50D61" w:rsidRPr="004D5F78">
        <w:rPr>
          <w:rStyle w:val="l-L2Char"/>
          <w:rFonts w:cs="Arial"/>
          <w:b w:val="0"/>
          <w:szCs w:val="22"/>
          <w:u w:val="none"/>
        </w:rPr>
        <w:t xml:space="preserve">lnění </w:t>
      </w:r>
      <w:r w:rsidRPr="004D5F78">
        <w:rPr>
          <w:rStyle w:val="l-L2Char"/>
          <w:rFonts w:cs="Arial"/>
          <w:b w:val="0"/>
          <w:szCs w:val="22"/>
          <w:u w:val="none"/>
        </w:rPr>
        <w:t>je obsažena</w:t>
      </w:r>
      <w:r w:rsidR="00C50D61" w:rsidRPr="004D5F78">
        <w:rPr>
          <w:rStyle w:val="l-L2Char"/>
          <w:rFonts w:cs="Arial"/>
          <w:b w:val="0"/>
          <w:szCs w:val="22"/>
          <w:u w:val="none"/>
        </w:rPr>
        <w:t xml:space="preserve"> v Příloze č. 1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a v Příloze č. 2</w:t>
      </w:r>
      <w:r w:rsidR="00631AE8" w:rsidRPr="004D5F78">
        <w:rPr>
          <w:rStyle w:val="l-L2Char"/>
          <w:rFonts w:cs="Arial"/>
          <w:b w:val="0"/>
          <w:szCs w:val="22"/>
          <w:u w:val="none"/>
        </w:rPr>
        <w:t xml:space="preserve"> této </w:t>
      </w:r>
      <w:r w:rsidR="00024114" w:rsidRPr="004D5F78">
        <w:rPr>
          <w:rStyle w:val="l-L2Char"/>
          <w:rFonts w:cs="Arial"/>
          <w:b w:val="0"/>
          <w:szCs w:val="22"/>
          <w:u w:val="none"/>
        </w:rPr>
        <w:t>s</w:t>
      </w:r>
      <w:r w:rsidR="00631AE8" w:rsidRPr="004D5F78">
        <w:rPr>
          <w:rStyle w:val="l-L2Char"/>
          <w:rFonts w:cs="Arial"/>
          <w:b w:val="0"/>
          <w:szCs w:val="22"/>
          <w:u w:val="none"/>
        </w:rPr>
        <w:t>mlouvy</w:t>
      </w:r>
      <w:r w:rsidR="0047679A" w:rsidRPr="004D5F78">
        <w:rPr>
          <w:rStyle w:val="l-L2Char"/>
          <w:rFonts w:cs="Arial"/>
          <w:b w:val="0"/>
          <w:szCs w:val="22"/>
          <w:u w:val="none"/>
        </w:rPr>
        <w:t>,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47679A" w:rsidRPr="004D5F78">
        <w:rPr>
          <w:rStyle w:val="l-L2Char"/>
          <w:rFonts w:cs="Arial"/>
          <w:b w:val="0"/>
          <w:szCs w:val="22"/>
          <w:u w:val="none"/>
        </w:rPr>
        <w:t>kter</w:t>
      </w:r>
      <w:r w:rsidR="002954D1" w:rsidRPr="004D5F78">
        <w:rPr>
          <w:rStyle w:val="l-L2Char"/>
          <w:rFonts w:cs="Arial"/>
          <w:b w:val="0"/>
          <w:szCs w:val="22"/>
          <w:u w:val="none"/>
        </w:rPr>
        <w:t>é</w:t>
      </w:r>
      <w:r w:rsidR="0047679A" w:rsidRPr="004D5F78">
        <w:rPr>
          <w:rStyle w:val="l-L2Char"/>
          <w:rFonts w:cs="Arial"/>
          <w:b w:val="0"/>
          <w:szCs w:val="22"/>
          <w:u w:val="none"/>
        </w:rPr>
        <w:t xml:space="preserve"> j</w:t>
      </w:r>
      <w:r w:rsidR="002954D1" w:rsidRPr="004D5F78">
        <w:rPr>
          <w:rStyle w:val="l-L2Char"/>
          <w:rFonts w:cs="Arial"/>
          <w:b w:val="0"/>
          <w:szCs w:val="22"/>
          <w:u w:val="none"/>
        </w:rPr>
        <w:t>sou</w:t>
      </w:r>
      <w:r w:rsidR="0047679A" w:rsidRPr="004D5F78">
        <w:rPr>
          <w:rStyle w:val="l-L2Char"/>
          <w:rFonts w:cs="Arial"/>
          <w:b w:val="0"/>
          <w:szCs w:val="22"/>
          <w:u w:val="none"/>
        </w:rPr>
        <w:t xml:space="preserve"> nedílnou součástí této smlouvy</w:t>
      </w:r>
      <w:r w:rsidR="00631AE8" w:rsidRPr="004D5F78">
        <w:rPr>
          <w:rStyle w:val="l-L2Char"/>
          <w:rFonts w:cs="Arial"/>
          <w:b w:val="0"/>
          <w:szCs w:val="22"/>
          <w:u w:val="none"/>
        </w:rPr>
        <w:t>.</w:t>
      </w:r>
      <w:r w:rsidR="00631AE8" w:rsidRPr="004D5F78">
        <w:rPr>
          <w:rStyle w:val="Odkaznakoment"/>
          <w:rFonts w:ascii="Arial" w:hAnsi="Arial" w:cs="Arial"/>
          <w:b w:val="0"/>
          <w:sz w:val="22"/>
          <w:szCs w:val="22"/>
          <w:u w:val="none"/>
          <w:lang w:eastAsia="cs-CZ"/>
        </w:rPr>
        <w:t xml:space="preserve"> </w:t>
      </w:r>
    </w:p>
    <w:p w14:paraId="68F39D10" w14:textId="236E5958" w:rsidR="00670F32" w:rsidRPr="004D5F78" w:rsidRDefault="00670F32" w:rsidP="009E6563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Objednatel se zavazuje k převzetí </w:t>
      </w:r>
      <w:r w:rsidR="00F72441" w:rsidRPr="004D5F78">
        <w:rPr>
          <w:rFonts w:ascii="Arial" w:hAnsi="Arial" w:cs="Arial"/>
          <w:b w:val="0"/>
          <w:szCs w:val="22"/>
          <w:u w:val="none"/>
        </w:rPr>
        <w:t>Plnění</w:t>
      </w:r>
      <w:r w:rsidRPr="004D5F78">
        <w:rPr>
          <w:rFonts w:ascii="Arial" w:hAnsi="Arial" w:cs="Arial"/>
          <w:b w:val="0"/>
          <w:szCs w:val="22"/>
          <w:u w:val="none"/>
        </w:rPr>
        <w:t xml:space="preserve"> a zaplacení cen</w:t>
      </w:r>
      <w:r w:rsidR="00930D90" w:rsidRPr="004D5F78">
        <w:rPr>
          <w:rFonts w:ascii="Arial" w:hAnsi="Arial" w:cs="Arial"/>
          <w:b w:val="0"/>
          <w:szCs w:val="22"/>
          <w:u w:val="none"/>
        </w:rPr>
        <w:t>y</w:t>
      </w:r>
      <w:r w:rsidRPr="004D5F78">
        <w:rPr>
          <w:rFonts w:ascii="Arial" w:hAnsi="Arial" w:cs="Arial"/>
          <w:b w:val="0"/>
          <w:szCs w:val="22"/>
          <w:u w:val="none"/>
        </w:rPr>
        <w:t xml:space="preserve"> za </w:t>
      </w:r>
      <w:r w:rsidR="00F72441" w:rsidRPr="004D5F78">
        <w:rPr>
          <w:rFonts w:ascii="Arial" w:hAnsi="Arial" w:cs="Arial"/>
          <w:b w:val="0"/>
          <w:szCs w:val="22"/>
          <w:u w:val="none"/>
        </w:rPr>
        <w:t>jeho</w:t>
      </w:r>
      <w:r w:rsidR="0047679A" w:rsidRPr="004D5F78">
        <w:rPr>
          <w:rFonts w:ascii="Arial" w:hAnsi="Arial" w:cs="Arial"/>
          <w:b w:val="0"/>
          <w:szCs w:val="22"/>
          <w:u w:val="none"/>
        </w:rPr>
        <w:t xml:space="preserve"> zhotovení.</w:t>
      </w:r>
    </w:p>
    <w:p w14:paraId="64DD5FF4" w14:textId="77777777" w:rsidR="00632E5A" w:rsidRPr="004D5F78" w:rsidRDefault="00632E5A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Práva a povinnosti smluvních stran</w:t>
      </w:r>
    </w:p>
    <w:p w14:paraId="1BB6F81F" w14:textId="77777777" w:rsidR="00716DDA" w:rsidRPr="004D5F78" w:rsidRDefault="00A50845" w:rsidP="009E6563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se zavazuje</w:t>
      </w:r>
      <w:r w:rsidR="008E4F6B" w:rsidRPr="004D5F78">
        <w:rPr>
          <w:rStyle w:val="l-L2Char"/>
          <w:rFonts w:cs="Arial"/>
          <w:b w:val="0"/>
          <w:szCs w:val="22"/>
          <w:u w:val="none"/>
        </w:rPr>
        <w:t xml:space="preserve"> řídit se při poskytování </w:t>
      </w:r>
      <w:r w:rsidR="005B3785" w:rsidRPr="004D5F78">
        <w:rPr>
          <w:rStyle w:val="l-L2Char"/>
          <w:rFonts w:cs="Arial"/>
          <w:b w:val="0"/>
          <w:szCs w:val="22"/>
          <w:u w:val="none"/>
        </w:rPr>
        <w:t>P</w:t>
      </w:r>
      <w:r w:rsidR="008E4F6B" w:rsidRPr="004D5F78">
        <w:rPr>
          <w:rStyle w:val="l-L2Char"/>
          <w:rFonts w:cs="Arial"/>
          <w:b w:val="0"/>
          <w:szCs w:val="22"/>
          <w:u w:val="none"/>
        </w:rPr>
        <w:t xml:space="preserve">lnění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ustanoveními této smlouvy a platnými právními předpisy. V případě, že v průběhu </w:t>
      </w:r>
      <w:r w:rsidR="00E62EE1" w:rsidRPr="004D5F78">
        <w:rPr>
          <w:rStyle w:val="l-L2Char"/>
          <w:rFonts w:cs="Arial"/>
          <w:b w:val="0"/>
          <w:szCs w:val="22"/>
          <w:u w:val="none"/>
        </w:rPr>
        <w:t>poskytování Plnění nabude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platnosti a účinnosti novela někter</w:t>
      </w:r>
      <w:r w:rsidR="00323892" w:rsidRPr="004D5F78">
        <w:rPr>
          <w:rStyle w:val="l-L2Char"/>
          <w:rFonts w:cs="Arial"/>
          <w:b w:val="0"/>
          <w:szCs w:val="22"/>
          <w:u w:val="none"/>
        </w:rPr>
        <w:t>ých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právních předpisů a návodů (postupů), popřípadě nabude platnosti a účinnosti jiný právní předpis a návod (postup) vztahující se k </w:t>
      </w:r>
      <w:r w:rsidR="006E2996" w:rsidRPr="004D5F78">
        <w:rPr>
          <w:rStyle w:val="l-L2Char"/>
          <w:rFonts w:cs="Arial"/>
          <w:b w:val="0"/>
          <w:szCs w:val="22"/>
          <w:u w:val="none"/>
        </w:rPr>
        <w:t>Plnění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, je </w:t>
      </w:r>
      <w:r w:rsidR="00CE56BB" w:rsidRPr="004D5F78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Pr="004D5F78">
        <w:rPr>
          <w:rStyle w:val="l-L2Char"/>
          <w:rFonts w:cs="Arial"/>
          <w:b w:val="0"/>
          <w:szCs w:val="22"/>
          <w:u w:val="none"/>
        </w:rPr>
        <w:t>povinen řídit se těmito novými právními předpisy a návody (postupy</w:t>
      </w:r>
      <w:r w:rsidR="002D245C" w:rsidRPr="004D5F78">
        <w:rPr>
          <w:rStyle w:val="l-L2Char"/>
          <w:rFonts w:cs="Arial"/>
          <w:b w:val="0"/>
          <w:szCs w:val="22"/>
          <w:u w:val="none"/>
        </w:rPr>
        <w:t xml:space="preserve">), a to bez nároku na zvýšení ceny za Plnění. </w:t>
      </w:r>
    </w:p>
    <w:p w14:paraId="555986FD" w14:textId="3F8E2D96" w:rsidR="004F38A5" w:rsidRPr="004D5F78" w:rsidRDefault="004F38A5" w:rsidP="009E6563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se zavazuje při </w:t>
      </w:r>
      <w:r w:rsidR="008922D1" w:rsidRPr="004D5F78">
        <w:rPr>
          <w:rFonts w:cs="Arial"/>
          <w:b w:val="0"/>
          <w:szCs w:val="22"/>
          <w:u w:val="none"/>
        </w:rPr>
        <w:t>poskytování Plnění</w:t>
      </w:r>
      <w:r w:rsidRPr="004D5F78">
        <w:rPr>
          <w:rFonts w:cs="Arial"/>
          <w:b w:val="0"/>
          <w:szCs w:val="22"/>
          <w:u w:val="none"/>
        </w:rPr>
        <w:t xml:space="preserve"> respektovat rozhodnutí objednatele, je však současně povinen objednatele upozornit na možné negativní důsledky jeho rozhodnutí, včetně důsledků pro kvalitu a termín odevzdání </w:t>
      </w:r>
      <w:r w:rsidR="00035F68" w:rsidRPr="004D5F78">
        <w:rPr>
          <w:rFonts w:cs="Arial"/>
          <w:b w:val="0"/>
          <w:szCs w:val="22"/>
          <w:u w:val="none"/>
        </w:rPr>
        <w:t>Plnění</w:t>
      </w:r>
      <w:r w:rsidRPr="004D5F78">
        <w:rPr>
          <w:rFonts w:cs="Arial"/>
          <w:b w:val="0"/>
          <w:szCs w:val="22"/>
          <w:u w:val="none"/>
        </w:rPr>
        <w:t>. Ustanovení § 2594 a 2595 občanského zákoníku tímto nejsou dotčena.</w:t>
      </w:r>
    </w:p>
    <w:p w14:paraId="669C8DEC" w14:textId="77777777" w:rsidR="000708A3" w:rsidRPr="004D5F78" w:rsidRDefault="00C26A5E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</w:t>
      </w:r>
      <w:r w:rsidR="000708A3" w:rsidRPr="004D5F78">
        <w:rPr>
          <w:rStyle w:val="l-L2Char"/>
          <w:rFonts w:cs="Arial"/>
          <w:b w:val="0"/>
          <w:szCs w:val="22"/>
          <w:u w:val="none"/>
        </w:rPr>
        <w:t xml:space="preserve"> je podle ustanovení § 2 písm. </w:t>
      </w:r>
      <w:r w:rsidR="000708A3" w:rsidRPr="004D5F78">
        <w:rPr>
          <w:rStyle w:val="l-L2Char"/>
          <w:rFonts w:cs="Arial"/>
          <w:szCs w:val="22"/>
        </w:rPr>
        <w:t>e) zákona č. 320/2001 Sb., o finanční kontrole ve veřejné správě a o změně některých zákonů (zákon o finanční kontrole), ve znění pozdějších předpisů, osobou povinnou spolupůsobit při výkonu finanční kontroly prováděné v souvislosti s úhradou zboží nebo služeb z veřejných výdajů.</w:t>
      </w:r>
    </w:p>
    <w:p w14:paraId="7C502383" w14:textId="77777777" w:rsidR="0079106B" w:rsidRPr="004D5F78" w:rsidRDefault="0079106B" w:rsidP="00884C9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je povinen včas oznámit objednateli všechny okolnosti, které zjistil při poskytování Plnění a jež mohou mít vliv na změnu pokynů objednatele.</w:t>
      </w:r>
    </w:p>
    <w:p w14:paraId="296F4098" w14:textId="77777777" w:rsidR="00426FA0" w:rsidRPr="004D5F78" w:rsidRDefault="00426FA0" w:rsidP="00884C94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Zhotovitel prohlašuje, že odpovídá objednateli za škodu na věcech, které od objednatele protokolárně převzal pro účely poskytnutí Plnění, a zavazuje se spolu s příslušnou předávanou či poskytovanou částí Plnění předložit objednateli vyúčtování a vrátit mu veškeré takové věci, které při poskytování Plnění nezpracoval.</w:t>
      </w:r>
    </w:p>
    <w:p w14:paraId="2C0DBF31" w14:textId="77777777" w:rsidR="00426FA0" w:rsidRPr="004D5F78" w:rsidRDefault="00426FA0" w:rsidP="00131905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nenese odpovědnost za správnost údajů převzatých z katastru nemovitostí</w:t>
      </w:r>
      <w:r w:rsidR="00131905" w:rsidRPr="004D5F78">
        <w:rPr>
          <w:rStyle w:val="l-L2Char"/>
          <w:rFonts w:cs="Arial"/>
          <w:b w:val="0"/>
          <w:szCs w:val="22"/>
          <w:u w:val="none"/>
        </w:rPr>
        <w:t>, je však povinen jejich správnost náležitě ověřit v rozsahu nezbytném pro poskytnutí Plnění dle této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266C8894" w14:textId="3AAE04C4" w:rsidR="00884ED8" w:rsidRPr="004D5F78" w:rsidRDefault="00884ED8" w:rsidP="00131905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Pokud byla k provedení </w:t>
      </w:r>
      <w:r w:rsidR="00035F68" w:rsidRPr="004D5F78">
        <w:rPr>
          <w:rFonts w:cs="Arial"/>
          <w:b w:val="0"/>
          <w:szCs w:val="22"/>
          <w:u w:val="none"/>
        </w:rPr>
        <w:t>Plnění</w:t>
      </w:r>
      <w:r w:rsidRPr="004D5F78">
        <w:rPr>
          <w:rFonts w:cs="Arial"/>
          <w:b w:val="0"/>
          <w:szCs w:val="22"/>
          <w:u w:val="none"/>
        </w:rPr>
        <w:t xml:space="preserve"> užita věc opatřená objednatelem, snižuje se cena o její hodnotu.</w:t>
      </w:r>
    </w:p>
    <w:p w14:paraId="2CC05E13" w14:textId="40F9A39A" w:rsidR="00884ED8" w:rsidRPr="004D5F78" w:rsidRDefault="00884ED8" w:rsidP="00131905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tímto ve smyslu § 2620 odst. 2 občanského zákoníku prohlašuje, že přebírá nebezpečí změny okolností a že v takovém případě nemá nárok o zvýšení ceny za </w:t>
      </w:r>
      <w:r w:rsidR="00035F68" w:rsidRPr="004D5F78">
        <w:rPr>
          <w:rFonts w:cs="Arial"/>
          <w:b w:val="0"/>
          <w:szCs w:val="22"/>
          <w:u w:val="none"/>
        </w:rPr>
        <w:t>Plnění</w:t>
      </w:r>
      <w:r w:rsidRPr="004D5F78">
        <w:rPr>
          <w:rFonts w:cs="Arial"/>
          <w:b w:val="0"/>
          <w:szCs w:val="22"/>
          <w:u w:val="none"/>
        </w:rPr>
        <w:t xml:space="preserve">. </w:t>
      </w:r>
    </w:p>
    <w:p w14:paraId="6AE5BD3E" w14:textId="77777777" w:rsidR="00426FA0" w:rsidRPr="004D5F78" w:rsidRDefault="00426FA0" w:rsidP="00131905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lastRenderedPageBreak/>
        <w:t>Smluvní strany se dohodly na tom, že zhotovitel není oprávněn výstupy Plnění či podklady pro jeho vytvoření poskytnuté objednatelem bez písemného souhlasu objednatele dále prodávat, poskytovat třetím osobám, zveřejňovat či s n</w:t>
      </w:r>
      <w:r w:rsidR="00D63D05" w:rsidRPr="004D5F78">
        <w:rPr>
          <w:rStyle w:val="l-L2Char"/>
          <w:rFonts w:cs="Arial"/>
          <w:b w:val="0"/>
          <w:szCs w:val="22"/>
          <w:u w:val="none"/>
        </w:rPr>
        <w:t>imi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jinak nakládat.</w:t>
      </w:r>
    </w:p>
    <w:p w14:paraId="14A05D4A" w14:textId="4E9F55A9" w:rsidR="006436C8" w:rsidRPr="004D5F78" w:rsidRDefault="00256FEE" w:rsidP="00660870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Objednatel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 je </w:t>
      </w:r>
      <w:r w:rsidR="00D63D05" w:rsidRPr="004D5F78">
        <w:rPr>
          <w:rStyle w:val="l-L2Char"/>
          <w:rFonts w:cs="Arial"/>
          <w:b w:val="0"/>
          <w:szCs w:val="22"/>
          <w:u w:val="none"/>
        </w:rPr>
        <w:t xml:space="preserve">v nezbytném rozsahu 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povinen poskytnout </w:t>
      </w:r>
      <w:r w:rsidR="00660870" w:rsidRPr="004D5F78">
        <w:rPr>
          <w:rStyle w:val="l-L2Char"/>
          <w:rFonts w:cs="Arial"/>
          <w:b w:val="0"/>
          <w:szCs w:val="22"/>
          <w:u w:val="none"/>
        </w:rPr>
        <w:t>zhotoviteli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 součinnost pro poskytování Plně</w:t>
      </w:r>
      <w:r w:rsidR="00660870" w:rsidRPr="004D5F78">
        <w:rPr>
          <w:rStyle w:val="l-L2Char"/>
          <w:rFonts w:cs="Arial"/>
          <w:b w:val="0"/>
          <w:szCs w:val="22"/>
          <w:u w:val="none"/>
        </w:rPr>
        <w:t xml:space="preserve">ní. </w:t>
      </w:r>
      <w:r w:rsidR="006436C8" w:rsidRPr="004D5F78">
        <w:rPr>
          <w:rFonts w:ascii="Arial" w:hAnsi="Arial" w:cs="Arial"/>
          <w:b w:val="0"/>
          <w:szCs w:val="22"/>
          <w:u w:val="none"/>
        </w:rPr>
        <w:t>V případě, kdy přes výzvu zhotovitele objednatel tuto součinnost zhotoviteli neposkytne ani v dodatečné lhůtě 30 dnů, je zhotovitel oprávněn si podle své volby zajistit náhradní plnění na účet objednatele nebo</w:t>
      </w:r>
      <w:r w:rsidR="003C2212" w:rsidRPr="004D5F78">
        <w:rPr>
          <w:rFonts w:ascii="Arial" w:hAnsi="Arial" w:cs="Arial"/>
          <w:b w:val="0"/>
          <w:szCs w:val="22"/>
          <w:u w:val="none"/>
        </w:rPr>
        <w:t xml:space="preserve"> od smlouvy odstoupit</w:t>
      </w:r>
      <w:r w:rsidR="006436C8" w:rsidRPr="004D5F78">
        <w:rPr>
          <w:rFonts w:ascii="Arial" w:hAnsi="Arial" w:cs="Arial"/>
          <w:b w:val="0"/>
          <w:szCs w:val="22"/>
          <w:u w:val="none"/>
        </w:rPr>
        <w:t xml:space="preserve">, pokud na to upozornil objednatele.  </w:t>
      </w:r>
    </w:p>
    <w:p w14:paraId="67278A71" w14:textId="77777777" w:rsidR="00A13487" w:rsidRPr="004D5F78" w:rsidRDefault="00A13487" w:rsidP="003C2212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Objednatel je oprávněn kontrolovat, zda je Plnění poskytováno zhotovitelem řádně a v souladu s touto smlouvou, jeho pokyny a příslušnými právními předpisy. </w:t>
      </w:r>
    </w:p>
    <w:p w14:paraId="72F6F17B" w14:textId="77777777" w:rsidR="00E72C64" w:rsidRPr="004D5F78" w:rsidRDefault="00E72C64" w:rsidP="003C2212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V případě prodlení kterékoliv smluvní strany se zaplacením peněžité částky vzniká oprávněné straně nárok na úrok z prodlení ve výši jedné setiny procenta (0,01 %) z dlužné částky za každý i započatý den prodlení. Tím není dotčen ani omezen nárok na náhradu vzniklé škody.</w:t>
      </w:r>
    </w:p>
    <w:p w14:paraId="069AF320" w14:textId="77777777" w:rsidR="00536E8C" w:rsidRPr="004D5F78" w:rsidRDefault="00536E8C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bookmarkStart w:id="0" w:name="_Ref376528450"/>
      <w:r w:rsidR="00EA6F75" w:rsidRPr="004D5F78">
        <w:rPr>
          <w:rFonts w:ascii="Arial" w:hAnsi="Arial" w:cs="Arial"/>
          <w:szCs w:val="22"/>
        </w:rPr>
        <w:t>T</w:t>
      </w:r>
      <w:r w:rsidR="008960AA" w:rsidRPr="004D5F78">
        <w:rPr>
          <w:rFonts w:ascii="Arial" w:hAnsi="Arial" w:cs="Arial"/>
          <w:szCs w:val="22"/>
        </w:rPr>
        <w:t>ermín plnění</w:t>
      </w:r>
      <w:bookmarkEnd w:id="0"/>
    </w:p>
    <w:p w14:paraId="016DB46C" w14:textId="77777777" w:rsidR="008011A3" w:rsidRPr="004D5F78" w:rsidRDefault="008011A3" w:rsidP="009E6563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left"/>
        <w:rPr>
          <w:rFonts w:cs="Arial"/>
          <w:b w:val="0"/>
          <w:szCs w:val="22"/>
          <w:u w:val="none"/>
        </w:rPr>
      </w:pPr>
      <w:bookmarkStart w:id="1" w:name="_Ref376374899"/>
      <w:bookmarkStart w:id="2" w:name="_Ref376425265"/>
      <w:r w:rsidRPr="004D5F78">
        <w:rPr>
          <w:rFonts w:cs="Arial"/>
          <w:b w:val="0"/>
          <w:szCs w:val="22"/>
          <w:u w:val="none"/>
        </w:rPr>
        <w:t>Zhotovitel se zavazuje poskytovat Plnění v následujících termínech:</w:t>
      </w:r>
      <w:bookmarkEnd w:id="1"/>
      <w:bookmarkEnd w:id="2"/>
    </w:p>
    <w:p w14:paraId="68AF43A3" w14:textId="3451667A" w:rsidR="00A50845" w:rsidRDefault="00A50845" w:rsidP="009E6563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Termín předání </w:t>
      </w:r>
      <w:r w:rsidR="00035F68" w:rsidRPr="004D5F78">
        <w:rPr>
          <w:rStyle w:val="l-L2Char"/>
          <w:rFonts w:cs="Arial"/>
          <w:b w:val="0"/>
          <w:szCs w:val="22"/>
          <w:u w:val="none"/>
        </w:rPr>
        <w:t>Plnění</w:t>
      </w:r>
      <w:r w:rsidR="008011A3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je stanoven </w:t>
      </w:r>
      <w:r w:rsidR="009F3075" w:rsidRPr="004D5F78">
        <w:rPr>
          <w:rStyle w:val="l-L2Char"/>
          <w:rFonts w:cs="Arial"/>
          <w:b w:val="0"/>
          <w:szCs w:val="22"/>
          <w:u w:val="none"/>
        </w:rPr>
        <w:t>na</w:t>
      </w:r>
      <w:r w:rsidR="00E46FD4" w:rsidRPr="004D5F78">
        <w:rPr>
          <w:rStyle w:val="l-L2Char"/>
          <w:rFonts w:cs="Arial"/>
          <w:b w:val="0"/>
          <w:szCs w:val="22"/>
          <w:u w:val="none"/>
        </w:rPr>
        <w:t>:</w:t>
      </w:r>
      <w:r w:rsidR="00C56A3D">
        <w:rPr>
          <w:rStyle w:val="l-L2Char"/>
          <w:rFonts w:cs="Arial"/>
          <w:b w:val="0"/>
          <w:szCs w:val="22"/>
          <w:u w:val="none"/>
        </w:rPr>
        <w:tab/>
      </w:r>
      <w:r w:rsidR="00C56A3D" w:rsidRPr="00AB38F6">
        <w:rPr>
          <w:rStyle w:val="l-L2Char"/>
          <w:rFonts w:cs="Arial"/>
          <w:szCs w:val="22"/>
          <w:u w:val="none"/>
        </w:rPr>
        <w:t>3</w:t>
      </w:r>
      <w:r w:rsidR="002702C0" w:rsidRPr="00AB38F6">
        <w:rPr>
          <w:rStyle w:val="l-L2Char"/>
          <w:rFonts w:cs="Arial"/>
          <w:szCs w:val="22"/>
          <w:u w:val="none"/>
        </w:rPr>
        <w:t>1</w:t>
      </w:r>
      <w:r w:rsidR="00C56A3D" w:rsidRPr="00AB38F6">
        <w:rPr>
          <w:rStyle w:val="l-L2Char"/>
          <w:rFonts w:cs="Arial"/>
          <w:szCs w:val="22"/>
          <w:u w:val="none"/>
        </w:rPr>
        <w:t xml:space="preserve">. </w:t>
      </w:r>
      <w:r w:rsidR="00AB38F6" w:rsidRPr="00AB38F6">
        <w:rPr>
          <w:rStyle w:val="l-L2Char"/>
          <w:rFonts w:cs="Arial"/>
          <w:szCs w:val="22"/>
          <w:u w:val="none"/>
        </w:rPr>
        <w:t>10</w:t>
      </w:r>
      <w:r w:rsidR="00C56A3D" w:rsidRPr="00AB38F6">
        <w:rPr>
          <w:rStyle w:val="l-L2Char"/>
          <w:rFonts w:cs="Arial"/>
          <w:szCs w:val="22"/>
          <w:u w:val="none"/>
        </w:rPr>
        <w:t>. 2019.</w:t>
      </w:r>
    </w:p>
    <w:p w14:paraId="361EBCEB" w14:textId="614F3D3E" w:rsidR="00712A60" w:rsidRPr="004D5F78" w:rsidRDefault="00C56A3D" w:rsidP="00185321">
      <w:pPr>
        <w:pStyle w:val="l-L1"/>
        <w:keepNext w:val="0"/>
        <w:numPr>
          <w:ilvl w:val="0"/>
          <w:numId w:val="0"/>
        </w:numPr>
        <w:spacing w:before="120" w:after="120"/>
        <w:ind w:left="1304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="00712A60" w:rsidRPr="00305ED3">
        <w:rPr>
          <w:rFonts w:ascii="Arial" w:hAnsi="Arial" w:cs="Arial"/>
          <w:bCs/>
          <w:snapToGrid w:val="0"/>
          <w:szCs w:val="22"/>
          <w:highlight w:val="green"/>
        </w:rPr>
        <w:t xml:space="preserve"> </w:t>
      </w:r>
      <w:r w:rsidR="00185321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152A85B9" w14:textId="77777777" w:rsidR="000203F2" w:rsidRPr="004D5F78" w:rsidRDefault="000203F2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 xml:space="preserve">Předání a převzetí </w:t>
      </w:r>
      <w:r w:rsidR="008C126A" w:rsidRPr="004D5F78">
        <w:rPr>
          <w:rFonts w:ascii="Arial" w:hAnsi="Arial" w:cs="Arial"/>
          <w:szCs w:val="22"/>
        </w:rPr>
        <w:t>Plnění</w:t>
      </w:r>
    </w:p>
    <w:p w14:paraId="75D3EDAB" w14:textId="42C10621" w:rsidR="00712A60" w:rsidRPr="00185321" w:rsidRDefault="001D70C2" w:rsidP="00185321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Místem pro předání </w:t>
      </w:r>
      <w:r w:rsidR="004932C8" w:rsidRPr="004D5F78">
        <w:rPr>
          <w:rStyle w:val="l-L2Char"/>
          <w:rFonts w:cs="Arial"/>
          <w:b w:val="0"/>
          <w:szCs w:val="22"/>
          <w:u w:val="none"/>
        </w:rPr>
        <w:t>Plnění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je sídlo objednatele. </w:t>
      </w:r>
    </w:p>
    <w:p w14:paraId="36F30E6D" w14:textId="752BC5F6" w:rsidR="006A2FB2" w:rsidRPr="004D5F78" w:rsidRDefault="006A2FB2" w:rsidP="00FA235A">
      <w:pPr>
        <w:pStyle w:val="l-L1"/>
        <w:keepNext w:val="0"/>
        <w:numPr>
          <w:ilvl w:val="1"/>
          <w:numId w:val="37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nese až do okamžiku předání </w:t>
      </w:r>
      <w:r w:rsidR="004932C8" w:rsidRPr="004D5F78">
        <w:rPr>
          <w:rStyle w:val="l-L2Char"/>
          <w:rFonts w:cs="Arial"/>
          <w:b w:val="0"/>
          <w:szCs w:val="22"/>
          <w:u w:val="none"/>
        </w:rPr>
        <w:t>Plnění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nebezpečí za škody na </w:t>
      </w:r>
      <w:r w:rsidR="004932C8" w:rsidRPr="004D5F78">
        <w:rPr>
          <w:rStyle w:val="l-L2Char"/>
          <w:rFonts w:cs="Arial"/>
          <w:b w:val="0"/>
          <w:szCs w:val="22"/>
          <w:u w:val="none"/>
        </w:rPr>
        <w:t>Plnění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257D4B5C" w14:textId="20683B86" w:rsidR="008C4E63" w:rsidRPr="004D5F78" w:rsidRDefault="0013772F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se zavazuje dokončit a předat </w:t>
      </w:r>
      <w:r w:rsidR="004932C8" w:rsidRPr="004D5F78">
        <w:rPr>
          <w:rStyle w:val="l-L2Char"/>
          <w:rFonts w:cs="Arial"/>
          <w:b w:val="0"/>
          <w:szCs w:val="22"/>
          <w:u w:val="none"/>
        </w:rPr>
        <w:t>Plnění</w:t>
      </w:r>
      <w:r w:rsidR="00006164" w:rsidRPr="004D5F78">
        <w:rPr>
          <w:rStyle w:val="l-L2Char"/>
          <w:rFonts w:cs="Arial"/>
          <w:b w:val="0"/>
          <w:szCs w:val="22"/>
          <w:u w:val="none"/>
        </w:rPr>
        <w:t xml:space="preserve"> objednateli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v souladu s touto smlouvou. </w:t>
      </w:r>
      <w:r w:rsidRPr="004D5F78">
        <w:rPr>
          <w:rFonts w:ascii="Arial" w:hAnsi="Arial" w:cs="Arial"/>
          <w:b w:val="0"/>
          <w:szCs w:val="22"/>
          <w:u w:val="none"/>
        </w:rPr>
        <w:t xml:space="preserve">O předání a převzetí </w:t>
      </w:r>
      <w:r w:rsidR="004932C8" w:rsidRPr="004D5F78">
        <w:rPr>
          <w:rFonts w:ascii="Arial" w:hAnsi="Arial" w:cs="Arial"/>
          <w:b w:val="0"/>
          <w:szCs w:val="22"/>
          <w:u w:val="none"/>
        </w:rPr>
        <w:t>Plnění</w:t>
      </w:r>
      <w:r w:rsidRPr="004D5F78">
        <w:rPr>
          <w:rFonts w:ascii="Arial" w:hAnsi="Arial" w:cs="Arial"/>
          <w:b w:val="0"/>
          <w:szCs w:val="22"/>
          <w:u w:val="none"/>
        </w:rPr>
        <w:t xml:space="preserve"> </w:t>
      </w:r>
      <w:r w:rsidR="00426FA0" w:rsidRPr="004D5F78">
        <w:rPr>
          <w:rFonts w:ascii="Arial" w:hAnsi="Arial" w:cs="Arial"/>
          <w:b w:val="0"/>
          <w:szCs w:val="22"/>
          <w:u w:val="none"/>
        </w:rPr>
        <w:t>bude</w:t>
      </w:r>
      <w:r w:rsidRPr="004D5F78">
        <w:rPr>
          <w:rFonts w:ascii="Arial" w:hAnsi="Arial" w:cs="Arial"/>
          <w:b w:val="0"/>
          <w:szCs w:val="22"/>
          <w:u w:val="none"/>
        </w:rPr>
        <w:t xml:space="preserve"> vyhotoven protokol, jenž </w:t>
      </w:r>
      <w:r w:rsidR="00426FA0" w:rsidRPr="004D5F78">
        <w:rPr>
          <w:rFonts w:ascii="Arial" w:hAnsi="Arial" w:cs="Arial"/>
          <w:b w:val="0"/>
          <w:szCs w:val="22"/>
          <w:u w:val="none"/>
        </w:rPr>
        <w:t>bude</w:t>
      </w:r>
      <w:r w:rsidRPr="004D5F78">
        <w:rPr>
          <w:rFonts w:ascii="Arial" w:hAnsi="Arial" w:cs="Arial"/>
          <w:b w:val="0"/>
          <w:szCs w:val="22"/>
          <w:u w:val="none"/>
        </w:rPr>
        <w:t xml:space="preserve"> podepsán osobami oprávněnými jednat za objednatele a zhotovitele. V tomto protokolu musí být vždy uvedeno, zda bylo </w:t>
      </w:r>
      <w:r w:rsidR="004932C8" w:rsidRPr="004D5F78">
        <w:rPr>
          <w:rFonts w:ascii="Arial" w:hAnsi="Arial" w:cs="Arial"/>
          <w:b w:val="0"/>
          <w:szCs w:val="22"/>
          <w:u w:val="none"/>
        </w:rPr>
        <w:t>Plnění</w:t>
      </w:r>
      <w:r w:rsidRPr="004D5F78">
        <w:rPr>
          <w:rFonts w:ascii="Arial" w:hAnsi="Arial" w:cs="Arial"/>
          <w:b w:val="0"/>
          <w:szCs w:val="22"/>
          <w:u w:val="none"/>
        </w:rPr>
        <w:t xml:space="preserve"> převzato s výhradami, či bez výhrad</w:t>
      </w:r>
      <w:r w:rsidR="006A2FB2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2411D5" w:rsidRPr="004D5F78">
        <w:rPr>
          <w:rStyle w:val="l-L2Char"/>
          <w:rFonts w:cs="Arial"/>
          <w:b w:val="0"/>
          <w:szCs w:val="22"/>
          <w:u w:val="none"/>
        </w:rPr>
        <w:t>O</w:t>
      </w:r>
      <w:r w:rsidR="006A2FB2" w:rsidRPr="004D5F78">
        <w:rPr>
          <w:rStyle w:val="l-L2Char"/>
          <w:rFonts w:cs="Arial"/>
          <w:b w:val="0"/>
          <w:szCs w:val="22"/>
          <w:u w:val="none"/>
        </w:rPr>
        <w:t>kamžikem</w:t>
      </w:r>
      <w:r w:rsidR="002411D5" w:rsidRPr="004D5F78">
        <w:rPr>
          <w:rStyle w:val="l-L2Char"/>
          <w:rFonts w:cs="Arial"/>
          <w:b w:val="0"/>
          <w:szCs w:val="22"/>
          <w:u w:val="none"/>
        </w:rPr>
        <w:t xml:space="preserve"> převzetí </w:t>
      </w:r>
      <w:r w:rsidR="004932C8" w:rsidRPr="004D5F78">
        <w:rPr>
          <w:rStyle w:val="l-L2Char"/>
          <w:rFonts w:cs="Arial"/>
          <w:b w:val="0"/>
          <w:szCs w:val="22"/>
          <w:u w:val="none"/>
        </w:rPr>
        <w:t>Plnění</w:t>
      </w:r>
      <w:r w:rsidR="006A2FB2" w:rsidRPr="004D5F78">
        <w:rPr>
          <w:rStyle w:val="l-L2Char"/>
          <w:rFonts w:cs="Arial"/>
          <w:b w:val="0"/>
          <w:szCs w:val="22"/>
          <w:u w:val="none"/>
        </w:rPr>
        <w:t xml:space="preserve"> přechází na objednatele </w:t>
      </w:r>
      <w:r w:rsidR="0040724D" w:rsidRPr="004D5F78">
        <w:rPr>
          <w:rStyle w:val="l-L2Char"/>
          <w:rFonts w:cs="Arial"/>
          <w:b w:val="0"/>
          <w:szCs w:val="22"/>
          <w:u w:val="none"/>
        </w:rPr>
        <w:t>vlastnické právo k </w:t>
      </w:r>
      <w:r w:rsidR="004932C8" w:rsidRPr="004D5F78">
        <w:rPr>
          <w:rStyle w:val="l-L2Char"/>
          <w:rFonts w:cs="Arial"/>
          <w:b w:val="0"/>
          <w:szCs w:val="22"/>
          <w:u w:val="none"/>
        </w:rPr>
        <w:t>Plnění</w:t>
      </w:r>
      <w:r w:rsidR="0040724D" w:rsidRPr="004D5F78">
        <w:rPr>
          <w:rStyle w:val="l-L2Char"/>
          <w:rFonts w:cs="Arial"/>
          <w:b w:val="0"/>
          <w:szCs w:val="22"/>
          <w:u w:val="none"/>
        </w:rPr>
        <w:t xml:space="preserve"> a přechází na něj nebezpečí škody na </w:t>
      </w:r>
      <w:r w:rsidR="004932C8" w:rsidRPr="004D5F78">
        <w:rPr>
          <w:rStyle w:val="l-L2Char"/>
          <w:rFonts w:cs="Arial"/>
          <w:b w:val="0"/>
          <w:szCs w:val="22"/>
          <w:u w:val="none"/>
        </w:rPr>
        <w:t>Plnění</w:t>
      </w:r>
      <w:r w:rsidR="006A2FB2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47BE6F2C" w14:textId="77777777" w:rsidR="00236919" w:rsidRPr="004D5F78" w:rsidRDefault="00236919" w:rsidP="006D50D1">
      <w:pPr>
        <w:pStyle w:val="l-L1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r w:rsidR="008960AA" w:rsidRPr="004D5F78">
        <w:rPr>
          <w:rFonts w:ascii="Arial" w:hAnsi="Arial" w:cs="Arial"/>
          <w:szCs w:val="22"/>
        </w:rPr>
        <w:t>Cena a způsob platby</w:t>
      </w:r>
    </w:p>
    <w:p w14:paraId="6FBBD6CE" w14:textId="7BCFE6C6" w:rsidR="001D70C2" w:rsidRPr="004D5F78" w:rsidRDefault="00DE5AF1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Smluvní cena byla stanovena na základě nabídky zhotovitele ze dne </w:t>
      </w:r>
      <w:r w:rsidR="00B857F4" w:rsidRPr="002F6773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="00A14402" w:rsidRPr="002F6773">
        <w:rPr>
          <w:rFonts w:ascii="Arial" w:hAnsi="Arial" w:cs="Arial"/>
          <w:b w:val="0"/>
          <w:bCs/>
          <w:snapToGrid w:val="0"/>
          <w:szCs w:val="22"/>
          <w:u w:val="none"/>
        </w:rPr>
        <w:t>.</w:t>
      </w:r>
    </w:p>
    <w:p w14:paraId="142C854A" w14:textId="411EA807" w:rsidR="00DE5AF1" w:rsidRPr="004D5F78" w:rsidRDefault="001D70C2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Celková cena za provedení </w:t>
      </w:r>
      <w:r w:rsidR="004932C8" w:rsidRPr="004D5F78">
        <w:rPr>
          <w:rStyle w:val="l-L2Char"/>
          <w:rFonts w:cs="Arial"/>
          <w:b w:val="0"/>
          <w:szCs w:val="22"/>
          <w:u w:val="none"/>
        </w:rPr>
        <w:t>Plnění</w:t>
      </w:r>
      <w:r w:rsidR="00DE5AF1" w:rsidRPr="004D5F78">
        <w:rPr>
          <w:rStyle w:val="l-L2Char"/>
          <w:rFonts w:cs="Arial"/>
          <w:b w:val="0"/>
          <w:szCs w:val="22"/>
          <w:u w:val="none"/>
        </w:rPr>
        <w:t xml:space="preserve"> činí</w:t>
      </w:r>
      <w:r w:rsidR="00A5589B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3B5CE7" w:rsidRPr="002F6773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="00DE5AF1" w:rsidRPr="004D5F78">
        <w:rPr>
          <w:rStyle w:val="l-L2Char"/>
          <w:rFonts w:cs="Arial"/>
          <w:szCs w:val="22"/>
          <w:u w:val="none"/>
        </w:rPr>
        <w:t xml:space="preserve">,- Kč </w:t>
      </w:r>
      <w:r w:rsidR="00D021D9" w:rsidRPr="004D5F78">
        <w:rPr>
          <w:rStyle w:val="l-L2Char"/>
          <w:rFonts w:cs="Arial"/>
          <w:szCs w:val="22"/>
          <w:u w:val="none"/>
        </w:rPr>
        <w:t xml:space="preserve">bez DPH, </w:t>
      </w:r>
      <w:r w:rsidR="00D021D9" w:rsidRPr="004D5F78">
        <w:rPr>
          <w:rStyle w:val="l-L2Char"/>
          <w:rFonts w:cs="Arial"/>
          <w:b w:val="0"/>
          <w:szCs w:val="22"/>
          <w:u w:val="none"/>
        </w:rPr>
        <w:t xml:space="preserve">tj. </w:t>
      </w:r>
      <w:r w:rsidR="003B5CE7" w:rsidRPr="002F6773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="006F3CD0" w:rsidRPr="004D5F78">
        <w:rPr>
          <w:rStyle w:val="l-L2Char"/>
          <w:rFonts w:cs="Arial"/>
          <w:b w:val="0"/>
          <w:szCs w:val="22"/>
          <w:u w:val="none"/>
        </w:rPr>
        <w:t>,-</w:t>
      </w:r>
      <w:r w:rsidR="006F3CD0" w:rsidRPr="004D5F78">
        <w:rPr>
          <w:rStyle w:val="l-L2Char"/>
          <w:rFonts w:cs="Arial"/>
          <w:szCs w:val="22"/>
          <w:u w:val="none"/>
        </w:rPr>
        <w:t xml:space="preserve"> Kč </w:t>
      </w:r>
      <w:r w:rsidR="00AF3FF8" w:rsidRPr="004D5F78">
        <w:rPr>
          <w:rStyle w:val="l-L2Char"/>
          <w:rFonts w:cs="Arial"/>
          <w:szCs w:val="22"/>
          <w:u w:val="none"/>
        </w:rPr>
        <w:t>s</w:t>
      </w:r>
      <w:r w:rsidR="00D021D9" w:rsidRPr="004D5F78">
        <w:rPr>
          <w:rStyle w:val="l-L2Char"/>
          <w:rFonts w:cs="Arial"/>
          <w:szCs w:val="22"/>
          <w:u w:val="none"/>
        </w:rPr>
        <w:t> </w:t>
      </w:r>
      <w:r w:rsidR="00DE5AF1" w:rsidRPr="004D5F78">
        <w:rPr>
          <w:rStyle w:val="l-L2Char"/>
          <w:rFonts w:cs="Arial"/>
          <w:szCs w:val="22"/>
          <w:u w:val="none"/>
        </w:rPr>
        <w:t>DPH</w:t>
      </w:r>
      <w:r w:rsidR="00D021D9" w:rsidRPr="004D5F78">
        <w:rPr>
          <w:rStyle w:val="l-L2Char"/>
          <w:rFonts w:cs="Arial"/>
          <w:szCs w:val="22"/>
          <w:u w:val="none"/>
        </w:rPr>
        <w:t>)</w:t>
      </w:r>
      <w:r w:rsidR="00DE5AF1" w:rsidRPr="004D5F78">
        <w:rPr>
          <w:rStyle w:val="l-L2Char"/>
          <w:rFonts w:cs="Arial"/>
          <w:b w:val="0"/>
          <w:szCs w:val="22"/>
          <w:u w:val="none"/>
        </w:rPr>
        <w:t>. DPH bude účtována v příslušné výši stanovené zákonem.</w:t>
      </w:r>
    </w:p>
    <w:p w14:paraId="6C16DC20" w14:textId="77777777" w:rsidR="00C30DBF" w:rsidRPr="004D5F78" w:rsidRDefault="00C30DBF" w:rsidP="00FA235A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Objednatel neposkytuje zálohy a zhotoviteli nepřísluší během </w:t>
      </w:r>
      <w:r w:rsidR="00F55456" w:rsidRPr="004D5F78">
        <w:rPr>
          <w:rFonts w:cs="Arial"/>
          <w:b w:val="0"/>
          <w:szCs w:val="22"/>
          <w:u w:val="none"/>
        </w:rPr>
        <w:t>poskytování Plnění</w:t>
      </w:r>
      <w:r w:rsidRPr="004D5F78">
        <w:rPr>
          <w:rFonts w:cs="Arial"/>
          <w:b w:val="0"/>
          <w:szCs w:val="22"/>
          <w:u w:val="none"/>
        </w:rPr>
        <w:t xml:space="preserve"> přiměřená část </w:t>
      </w:r>
      <w:r w:rsidR="00C1681E" w:rsidRPr="004D5F78">
        <w:rPr>
          <w:rFonts w:cs="Arial"/>
          <w:b w:val="0"/>
          <w:szCs w:val="22"/>
          <w:u w:val="none"/>
        </w:rPr>
        <w:t>ceny s</w:t>
      </w:r>
      <w:r w:rsidRPr="004D5F78">
        <w:rPr>
          <w:rFonts w:cs="Arial"/>
          <w:b w:val="0"/>
          <w:szCs w:val="22"/>
          <w:u w:val="none"/>
        </w:rPr>
        <w:t xml:space="preserve"> přihlédnutím k vynaloženým nákladům.  </w:t>
      </w:r>
    </w:p>
    <w:p w14:paraId="5CEA5DD5" w14:textId="3F222E57" w:rsidR="00712A60" w:rsidRPr="00185321" w:rsidRDefault="003F63A5" w:rsidP="00185321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lastRenderedPageBreak/>
        <w:t>Cena za Plnění se hradí na základě faktury, kterou z</w:t>
      </w:r>
      <w:r w:rsidR="0005524A" w:rsidRPr="004D5F78">
        <w:rPr>
          <w:rStyle w:val="l-L2Char"/>
          <w:rFonts w:cs="Arial"/>
          <w:b w:val="0"/>
          <w:szCs w:val="22"/>
          <w:u w:val="none"/>
        </w:rPr>
        <w:t xml:space="preserve">hotovitel předloží objednateli </w:t>
      </w:r>
      <w:r w:rsidR="006B0081" w:rsidRPr="004D5F78">
        <w:rPr>
          <w:rStyle w:val="l-L2Char"/>
          <w:rFonts w:cs="Arial"/>
          <w:b w:val="0"/>
          <w:szCs w:val="22"/>
          <w:u w:val="none"/>
        </w:rPr>
        <w:t xml:space="preserve">za provedení </w:t>
      </w:r>
      <w:r w:rsidR="004932C8" w:rsidRPr="004D5F78">
        <w:rPr>
          <w:rStyle w:val="l-L2Char"/>
          <w:rFonts w:cs="Arial"/>
          <w:b w:val="0"/>
          <w:szCs w:val="22"/>
          <w:u w:val="none"/>
        </w:rPr>
        <w:t>Plnění</w:t>
      </w:r>
      <w:r w:rsidR="006B0081" w:rsidRPr="004D5F78">
        <w:rPr>
          <w:rStyle w:val="l-L2Char"/>
          <w:rFonts w:cs="Arial"/>
          <w:b w:val="0"/>
          <w:szCs w:val="22"/>
          <w:u w:val="none"/>
        </w:rPr>
        <w:t xml:space="preserve"> po řádném převzetí </w:t>
      </w:r>
      <w:r w:rsidR="004932C8" w:rsidRPr="004D5F78">
        <w:rPr>
          <w:rStyle w:val="l-L2Char"/>
          <w:rFonts w:cs="Arial"/>
          <w:b w:val="0"/>
          <w:szCs w:val="22"/>
          <w:u w:val="none"/>
        </w:rPr>
        <w:t>Plnění</w:t>
      </w:r>
      <w:r w:rsidR="0005524A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739D7A5E" w14:textId="77777777" w:rsidR="008B55DF" w:rsidRPr="004D5F78" w:rsidRDefault="00A50845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Cena </w:t>
      </w:r>
      <w:r w:rsidR="003D4D11" w:rsidRPr="004D5F78">
        <w:rPr>
          <w:rStyle w:val="l-L2Char"/>
          <w:rFonts w:cs="Arial"/>
          <w:b w:val="0"/>
          <w:szCs w:val="22"/>
          <w:u w:val="none"/>
        </w:rPr>
        <w:t>Plnění</w:t>
      </w:r>
      <w:r w:rsidR="008B55D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je po dobu </w:t>
      </w:r>
      <w:r w:rsidR="003D4D11" w:rsidRPr="004D5F78">
        <w:rPr>
          <w:rStyle w:val="l-L2Char"/>
          <w:rFonts w:cs="Arial"/>
          <w:b w:val="0"/>
          <w:szCs w:val="22"/>
          <w:u w:val="none"/>
        </w:rPr>
        <w:t>účinnosti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neměnná a závazná</w:t>
      </w:r>
      <w:r w:rsidR="008B55DF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7B6C6487" w14:textId="77777777" w:rsidR="000708A3" w:rsidRPr="004D5F78" w:rsidRDefault="000708A3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Pokud faktura neobsahuje všechny zákonem a smlouvou stanovené náležitosti, je objednatel oprávněn ji do data splatnosti vrátit s tím, že zhotovitel je poté povinen vystavit novou fakturu s novým termínem splatnosti. V takovém případě není objednatel v prodlení s</w:t>
      </w:r>
      <w:r w:rsidR="00A91766" w:rsidRPr="004D5F78">
        <w:rPr>
          <w:rStyle w:val="l-L2Char"/>
          <w:rFonts w:cs="Arial"/>
          <w:b w:val="0"/>
          <w:szCs w:val="22"/>
          <w:u w:val="none"/>
        </w:rPr>
        <w:t xml:space="preserve"> její </w:t>
      </w:r>
      <w:r w:rsidRPr="004D5F78">
        <w:rPr>
          <w:rStyle w:val="l-L2Char"/>
          <w:rFonts w:cs="Arial"/>
          <w:b w:val="0"/>
          <w:szCs w:val="22"/>
          <w:u w:val="none"/>
        </w:rPr>
        <w:t>úhradou.</w:t>
      </w:r>
    </w:p>
    <w:p w14:paraId="08597CF7" w14:textId="76C6472E" w:rsidR="00532A42" w:rsidRPr="004D5F78" w:rsidRDefault="00532A42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>Splatnost faktury je 30 dnů ode dne jejího obdržení</w:t>
      </w:r>
      <w:r w:rsidR="00B5642E" w:rsidRPr="004D5F78">
        <w:rPr>
          <w:rStyle w:val="l-L2Char"/>
          <w:rFonts w:cs="Arial"/>
          <w:b w:val="0"/>
          <w:szCs w:val="22"/>
          <w:u w:val="none"/>
        </w:rPr>
        <w:t>. F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aktura musí obsahovat náležitosti stanovené v § </w:t>
      </w:r>
      <w:r w:rsidR="00B87A91" w:rsidRPr="004D5F78">
        <w:rPr>
          <w:rStyle w:val="l-L2Char"/>
          <w:rFonts w:cs="Arial"/>
          <w:b w:val="0"/>
          <w:szCs w:val="22"/>
          <w:u w:val="none"/>
        </w:rPr>
        <w:t>435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AA703A" w:rsidRPr="004D5F78">
        <w:rPr>
          <w:rStyle w:val="l-L2Char"/>
          <w:rFonts w:cs="Arial"/>
          <w:b w:val="0"/>
          <w:szCs w:val="22"/>
          <w:u w:val="none"/>
        </w:rPr>
        <w:t>občanského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zákoníku a jako daňový doklad i náležitosti stanovené v § 28 zákona č.</w:t>
      </w:r>
      <w:r w:rsidR="00E26CC5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szCs w:val="22"/>
        </w:rPr>
        <w:t>235/2004 Sb., o dani z přida</w:t>
      </w:r>
      <w:r w:rsidR="00AB38F6">
        <w:rPr>
          <w:rStyle w:val="l-L2Char"/>
          <w:rFonts w:cs="Arial"/>
          <w:szCs w:val="22"/>
        </w:rPr>
        <w:t xml:space="preserve">né hodnoty, ve znění pozdějších </w:t>
      </w:r>
      <w:r w:rsidRPr="004D5F78">
        <w:rPr>
          <w:rStyle w:val="l-L2Char"/>
          <w:rFonts w:cs="Arial"/>
          <w:szCs w:val="22"/>
        </w:rPr>
        <w:t xml:space="preserve">předpisů. </w:t>
      </w:r>
    </w:p>
    <w:p w14:paraId="27088D79" w14:textId="77777777" w:rsidR="00C75A45" w:rsidRPr="004D5F78" w:rsidRDefault="00C75A45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Na faktuře pro objednatele bude zhotovitel uvádět:</w:t>
      </w:r>
    </w:p>
    <w:p w14:paraId="46FBD007" w14:textId="40A75BA7" w:rsidR="00C75A45" w:rsidRPr="004D5F78" w:rsidRDefault="00C75A45" w:rsidP="00185321">
      <w:pPr>
        <w:pStyle w:val="l-L1"/>
        <w:keepNext w:val="0"/>
        <w:numPr>
          <w:ilvl w:val="0"/>
          <w:numId w:val="0"/>
        </w:numPr>
        <w:spacing w:before="120" w:after="120"/>
        <w:ind w:left="708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Odběratel: Státní pozemkový úřad, Praha 3, Husinecká 1024/11a, PSČ 130 00, IČ 01312774</w:t>
      </w:r>
    </w:p>
    <w:p w14:paraId="3F88255B" w14:textId="40B3868F" w:rsidR="00C75A45" w:rsidRPr="004D5F78" w:rsidRDefault="00C75A45" w:rsidP="00185321">
      <w:pPr>
        <w:pStyle w:val="l-L1"/>
        <w:keepNext w:val="0"/>
        <w:numPr>
          <w:ilvl w:val="0"/>
          <w:numId w:val="0"/>
        </w:numPr>
        <w:spacing w:before="120" w:after="120"/>
        <w:ind w:left="708" w:firstLine="12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Konečný příjemce: Státní pozemkový úřad, Pobočka </w:t>
      </w:r>
      <w:r w:rsidR="00185321">
        <w:rPr>
          <w:rFonts w:ascii="Arial" w:hAnsi="Arial" w:cs="Arial"/>
          <w:b w:val="0"/>
          <w:bCs/>
          <w:snapToGrid w:val="0"/>
          <w:szCs w:val="22"/>
          <w:u w:val="none"/>
        </w:rPr>
        <w:t>Chrudim, Poděbradova 909, 53701 Chrudim.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6C1BD530" w14:textId="436FB167" w:rsidR="004D5F78" w:rsidRDefault="00532A42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Zhotovitel tímto bere na vědomí, že objednatel je organizační složkou státu a jeho stav účtu závisí na převodu finančních prostředků ze státního rozpočtu. Zhotovitel souhlasí s tím, že v případě nedostatku finančních prostředků na účtu objednatele, dojde s ohledem na povahu závazku k prodloužení doby splatnosti faktury  na dobu 60 dnů. Objednatel se zavazuje, že v případě, že tato skutečnost nastane, oznámí ji neprodleně, a to písemně, zhotoviteli nejpozději do 5 pracovních dní před původním termínem splatnosti faktury, popř. do 3 pracovních dnů od okamžiku, kdy se objednatel dověděl o vzniku této skutečnosti, nastane-li ve lhůtě kratší než 5 pracovních dní před původním termínem splatnosti faktury.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747EE6F8" w14:textId="65148688" w:rsidR="00532A42" w:rsidRPr="004D5F78" w:rsidRDefault="00532A42" w:rsidP="004D5F78">
      <w:pPr>
        <w:spacing w:after="0" w:line="240" w:lineRule="auto"/>
        <w:rPr>
          <w:rStyle w:val="l-L2Char"/>
          <w:rFonts w:cs="Arial"/>
          <w:szCs w:val="22"/>
          <w:lang w:eastAsia="en-US"/>
        </w:rPr>
      </w:pPr>
    </w:p>
    <w:p w14:paraId="02CE7AE4" w14:textId="77777777" w:rsidR="008E7C88" w:rsidRPr="004D5F78" w:rsidRDefault="008E7C88" w:rsidP="0005675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r w:rsidR="000203F2" w:rsidRPr="004D5F78">
        <w:rPr>
          <w:rFonts w:ascii="Arial" w:hAnsi="Arial" w:cs="Arial"/>
          <w:szCs w:val="22"/>
        </w:rPr>
        <w:t>Záruka za jakost a vady</w:t>
      </w:r>
    </w:p>
    <w:p w14:paraId="464D3865" w14:textId="77777777" w:rsidR="00C52BAE" w:rsidRPr="004D5F78" w:rsidRDefault="00A50845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objednateli poskytuje záruku za jakost předaného </w:t>
      </w:r>
      <w:r w:rsidR="008C126A" w:rsidRPr="004D5F78">
        <w:rPr>
          <w:rStyle w:val="l-L2Char"/>
          <w:rFonts w:cs="Arial"/>
          <w:b w:val="0"/>
          <w:szCs w:val="22"/>
          <w:u w:val="none"/>
        </w:rPr>
        <w:t>Plnění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012B64" w:rsidRPr="004D5F78">
        <w:rPr>
          <w:rStyle w:val="l-L2Char"/>
          <w:rFonts w:cs="Arial"/>
          <w:b w:val="0"/>
          <w:szCs w:val="22"/>
          <w:u w:val="none"/>
        </w:rPr>
        <w:t xml:space="preserve">Zhotovitel zejména zaručuje, </w:t>
      </w:r>
      <w:r w:rsidR="00380D9B" w:rsidRPr="004D5F78">
        <w:rPr>
          <w:rStyle w:val="l-L2Char"/>
          <w:rFonts w:cs="Arial"/>
          <w:b w:val="0"/>
          <w:szCs w:val="22"/>
          <w:u w:val="none"/>
        </w:rPr>
        <w:t>že Plnění</w:t>
      </w:r>
      <w:r w:rsidR="00380D9B" w:rsidRPr="004D5F78">
        <w:rPr>
          <w:rFonts w:ascii="Arial" w:hAnsi="Arial" w:cs="Arial"/>
          <w:b w:val="0"/>
          <w:szCs w:val="22"/>
          <w:u w:val="none"/>
        </w:rPr>
        <w:t xml:space="preserve"> bude způsobilé k užití pro účel stanovený v této smlouvě</w:t>
      </w:r>
      <w:r w:rsidR="00C52BAE" w:rsidRPr="004D5F78">
        <w:rPr>
          <w:rFonts w:ascii="Arial" w:hAnsi="Arial" w:cs="Arial"/>
          <w:b w:val="0"/>
          <w:szCs w:val="22"/>
          <w:u w:val="none"/>
        </w:rPr>
        <w:t>,</w:t>
      </w:r>
      <w:r w:rsidR="00380D9B" w:rsidRPr="004D5F78">
        <w:rPr>
          <w:rFonts w:ascii="Arial" w:hAnsi="Arial" w:cs="Arial"/>
          <w:b w:val="0"/>
          <w:szCs w:val="22"/>
          <w:u w:val="none"/>
        </w:rPr>
        <w:t xml:space="preserve"> zachová si touto smlouvou stanovené vlastnosti</w:t>
      </w:r>
      <w:r w:rsidR="00C52BAE" w:rsidRPr="004D5F78">
        <w:rPr>
          <w:rFonts w:ascii="Arial" w:hAnsi="Arial" w:cs="Arial"/>
          <w:b w:val="0"/>
          <w:szCs w:val="22"/>
          <w:u w:val="none"/>
        </w:rPr>
        <w:t xml:space="preserve"> a bude odpovídat požadavkům platných právních předpisů a norem.</w:t>
      </w:r>
    </w:p>
    <w:p w14:paraId="1B79640C" w14:textId="5BBC3DED" w:rsidR="005844C4" w:rsidRPr="004D5F78" w:rsidRDefault="00863B50" w:rsidP="001800BB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Záruka</w:t>
      </w:r>
      <w:r w:rsidR="00F27BA5" w:rsidRPr="004D5F78">
        <w:rPr>
          <w:rStyle w:val="l-L2Char"/>
          <w:rFonts w:cs="Arial"/>
          <w:b w:val="0"/>
          <w:szCs w:val="22"/>
          <w:u w:val="none"/>
        </w:rPr>
        <w:t xml:space="preserve"> za jakost </w:t>
      </w:r>
      <w:r w:rsidR="00A95F2D" w:rsidRPr="004D5F78">
        <w:rPr>
          <w:rStyle w:val="l-L2Char"/>
          <w:rFonts w:cs="Arial"/>
          <w:b w:val="0"/>
          <w:szCs w:val="22"/>
          <w:u w:val="none"/>
        </w:rPr>
        <w:t>Plnění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trvá </w:t>
      </w:r>
      <w:r w:rsidR="001800BB" w:rsidRPr="004D5F78">
        <w:rPr>
          <w:rStyle w:val="l-L2Char"/>
          <w:rFonts w:cs="Arial"/>
          <w:b w:val="0"/>
          <w:szCs w:val="22"/>
          <w:u w:val="none"/>
        </w:rPr>
        <w:t>60 měsíců</w:t>
      </w:r>
      <w:r w:rsidR="002702C0">
        <w:rPr>
          <w:rStyle w:val="l-L2Char"/>
          <w:rFonts w:cs="Arial"/>
          <w:b w:val="0"/>
          <w:szCs w:val="22"/>
          <w:u w:val="none"/>
        </w:rPr>
        <w:t xml:space="preserve"> </w:t>
      </w:r>
      <w:r w:rsidR="008C126A" w:rsidRPr="004D5F78">
        <w:rPr>
          <w:rStyle w:val="l-L2Char"/>
          <w:rFonts w:cs="Arial"/>
          <w:b w:val="0"/>
          <w:szCs w:val="22"/>
          <w:u w:val="none"/>
        </w:rPr>
        <w:t>o</w:t>
      </w:r>
      <w:r w:rsidRPr="004D5F78">
        <w:rPr>
          <w:rStyle w:val="l-L2Char"/>
          <w:rFonts w:cs="Arial"/>
          <w:b w:val="0"/>
          <w:szCs w:val="22"/>
          <w:u w:val="none"/>
        </w:rPr>
        <w:t>d</w:t>
      </w:r>
      <w:r w:rsidR="005A0043" w:rsidRPr="004D5F78">
        <w:rPr>
          <w:rStyle w:val="l-L2Char"/>
          <w:rFonts w:cs="Arial"/>
          <w:b w:val="0"/>
          <w:szCs w:val="22"/>
          <w:u w:val="none"/>
        </w:rPr>
        <w:t>e dne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A0043" w:rsidRPr="004D5F78">
        <w:rPr>
          <w:rStyle w:val="l-L2Char"/>
          <w:rFonts w:cs="Arial"/>
          <w:b w:val="0"/>
          <w:szCs w:val="22"/>
          <w:u w:val="none"/>
        </w:rPr>
        <w:t>poskytnutí poslední části Plnění dle této smlouvy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  <w:r w:rsidR="00A50845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1AFFD350" w14:textId="77777777" w:rsidR="00A50845" w:rsidRPr="004D5F78" w:rsidRDefault="00A50845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Záruka se vztahuje na veškeré vady </w:t>
      </w:r>
      <w:r w:rsidR="005844C4" w:rsidRPr="004D5F78">
        <w:rPr>
          <w:rStyle w:val="l-L2Char"/>
          <w:rFonts w:cs="Arial"/>
          <w:b w:val="0"/>
          <w:szCs w:val="22"/>
          <w:u w:val="none"/>
        </w:rPr>
        <w:t xml:space="preserve">Plnění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zapříčiněné zhotovitelem. Záruka se nevztahuje na vady plynoucí z chybných vstupních podkladů, které nemohl zhotovitel ani při vynaložení potřebné odborné péče zjistit. </w:t>
      </w:r>
    </w:p>
    <w:p w14:paraId="2E0C17BD" w14:textId="289286FC" w:rsidR="00C467FD" w:rsidRPr="004D5F78" w:rsidRDefault="009E1295" w:rsidP="00C657AE">
      <w:pPr>
        <w:pStyle w:val="l-L1"/>
        <w:keepNext w:val="0"/>
        <w:numPr>
          <w:ilvl w:val="1"/>
          <w:numId w:val="37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bookmarkStart w:id="3" w:name="_Ref376528927"/>
      <w:r w:rsidRPr="004D5F78">
        <w:rPr>
          <w:rStyle w:val="l-L2Char"/>
          <w:rFonts w:cs="Arial"/>
          <w:b w:val="0"/>
          <w:szCs w:val="22"/>
          <w:u w:val="none"/>
        </w:rPr>
        <w:t>Zhotovitel je povinen v</w:t>
      </w:r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ady </w:t>
      </w:r>
      <w:r w:rsidRPr="004D5F78">
        <w:rPr>
          <w:rStyle w:val="l-L2Char"/>
          <w:rFonts w:cs="Arial"/>
          <w:b w:val="0"/>
          <w:szCs w:val="22"/>
          <w:u w:val="none"/>
        </w:rPr>
        <w:t>Plnění odstranit</w:t>
      </w:r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 bezplatně v dohodnuté lhůtě, nejpozději do 30 dnů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od doručení reklamace</w:t>
      </w:r>
      <w:r w:rsidR="00443C71" w:rsidRPr="004D5F78">
        <w:rPr>
          <w:rStyle w:val="l-L2Char"/>
          <w:rFonts w:cs="Arial"/>
          <w:b w:val="0"/>
          <w:szCs w:val="22"/>
          <w:u w:val="none"/>
        </w:rPr>
        <w:t>.</w:t>
      </w:r>
      <w:bookmarkEnd w:id="3"/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39E39F8B" w14:textId="77777777" w:rsidR="009F5452" w:rsidRPr="004D5F78" w:rsidRDefault="009F5452" w:rsidP="00515DEA">
      <w:pPr>
        <w:pStyle w:val="l-L1"/>
        <w:keepNext w:val="0"/>
        <w:spacing w:after="0"/>
        <w:ind w:left="0"/>
        <w:rPr>
          <w:rFonts w:ascii="Arial" w:hAnsi="Arial" w:cs="Arial"/>
          <w:szCs w:val="22"/>
        </w:rPr>
      </w:pPr>
    </w:p>
    <w:p w14:paraId="2F954138" w14:textId="36A00403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0" w:after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lastRenderedPageBreak/>
        <w:t>Aktualizace Plnění</w:t>
      </w:r>
    </w:p>
    <w:p w14:paraId="10FC8D3E" w14:textId="7ED2683F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7.1  </w:t>
      </w:r>
      <w:r w:rsidRPr="004D5F78">
        <w:rPr>
          <w:rFonts w:ascii="Arial" w:hAnsi="Arial" w:cs="Arial"/>
          <w:b w:val="0"/>
          <w:szCs w:val="22"/>
          <w:u w:val="none"/>
        </w:rPr>
        <w:tab/>
      </w:r>
      <w:r w:rsidR="009C0AAF" w:rsidRPr="004D5F78">
        <w:rPr>
          <w:rStyle w:val="l-L2Char"/>
          <w:rFonts w:cs="Arial"/>
          <w:b w:val="0"/>
          <w:szCs w:val="22"/>
          <w:u w:val="none"/>
        </w:rPr>
        <w:t>Objednatel si vyhrazuje právo vyzvat  zhotovitele</w:t>
      </w:r>
      <w:r w:rsidR="00AB38F6">
        <w:rPr>
          <w:rStyle w:val="l-L2Char"/>
          <w:rFonts w:cs="Arial"/>
          <w:b w:val="0"/>
          <w:szCs w:val="22"/>
          <w:u w:val="none"/>
        </w:rPr>
        <w:t xml:space="preserve"> v případě potřeby o bezplatnou </w:t>
      </w:r>
      <w:r w:rsidR="009C0AAF" w:rsidRPr="004D5F78">
        <w:rPr>
          <w:rStyle w:val="l-L2Char"/>
          <w:rFonts w:cs="Arial"/>
          <w:b w:val="0"/>
          <w:szCs w:val="22"/>
          <w:u w:val="none"/>
        </w:rPr>
        <w:t>aktualizaci technického nebo formálního  řešení Plnění, pokud během 3 let od prvního předání a převzetí Plnění dle Čl.IV dojde ke změně předpisů nebo technických norem (max. jedenkrát).</w:t>
      </w:r>
    </w:p>
    <w:p w14:paraId="2E0D5B19" w14:textId="587F59D8" w:rsidR="00690C9D" w:rsidRPr="004D5F78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7.</w:t>
      </w:r>
      <w:r w:rsidRPr="004D5F78">
        <w:rPr>
          <w:rStyle w:val="l-L2Char"/>
          <w:rFonts w:cs="Arial"/>
          <w:b w:val="0"/>
          <w:szCs w:val="22"/>
          <w:u w:val="none"/>
        </w:rPr>
        <w:t>2</w:t>
      </w:r>
      <w:r w:rsidRPr="004D5F78">
        <w:rPr>
          <w:rStyle w:val="l-L2Char"/>
          <w:rFonts w:cs="Arial"/>
          <w:b w:val="0"/>
          <w:szCs w:val="22"/>
          <w:u w:val="none"/>
        </w:rPr>
        <w:tab/>
        <w:t>Zhotovitel je povinen tuto aktualizaci provést do 3 měsíců od písemné výzvy objednatele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6C6C663E" w14:textId="789B0EEB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</w:t>
      </w:r>
      <w:r w:rsidR="00690C9D" w:rsidRPr="004D5F78">
        <w:rPr>
          <w:rStyle w:val="l-L2Char"/>
          <w:rFonts w:cs="Arial"/>
          <w:b w:val="0"/>
          <w:szCs w:val="22"/>
          <w:u w:val="none"/>
        </w:rPr>
        <w:t>3</w:t>
      </w:r>
      <w:r w:rsidRPr="004D5F78">
        <w:rPr>
          <w:rStyle w:val="l-L2Char"/>
          <w:rFonts w:cs="Arial"/>
          <w:b w:val="0"/>
          <w:szCs w:val="22"/>
          <w:u w:val="none"/>
        </w:rPr>
        <w:tab/>
        <w:t>Objednatel si vyhrazuje právo požádat zhotovitele v případě potřeby o bezplatnou aktualizaci rozpočtu (max. dvakrát).</w:t>
      </w:r>
    </w:p>
    <w:p w14:paraId="3726F192" w14:textId="60198F04" w:rsidR="00690C9D" w:rsidRPr="004D5F78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7.4</w:t>
      </w:r>
      <w:r w:rsidRPr="004D5F78">
        <w:rPr>
          <w:rStyle w:val="l-L2Char"/>
          <w:rFonts w:cs="Arial"/>
          <w:b w:val="0"/>
          <w:szCs w:val="22"/>
          <w:u w:val="none"/>
        </w:rPr>
        <w:tab/>
        <w:t>Zhotovitel je povinen tuto aktualizaci provést do 1 měsíce od písemné výzvy objednatele.</w:t>
      </w:r>
    </w:p>
    <w:p w14:paraId="56FDC273" w14:textId="3F167595" w:rsidR="00690C9D" w:rsidRPr="004D5F78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7.5</w:t>
      </w:r>
      <w:r w:rsidRPr="004D5F78">
        <w:rPr>
          <w:rStyle w:val="l-L2Char"/>
          <w:rFonts w:cs="Arial"/>
          <w:b w:val="0"/>
          <w:szCs w:val="22"/>
          <w:u w:val="none"/>
        </w:rPr>
        <w:tab/>
        <w:t>Na provedené aktualizace se vztahují všechn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práva a povinnosti uvedené v Čl.I</w:t>
      </w:r>
      <w:r w:rsidR="00E64D8D" w:rsidRPr="004D5F78">
        <w:rPr>
          <w:rStyle w:val="l-L2Char"/>
          <w:rFonts w:cs="Arial"/>
          <w:b w:val="0"/>
          <w:szCs w:val="22"/>
          <w:u w:val="none"/>
        </w:rPr>
        <w:t>, Čl.II</w:t>
      </w:r>
      <w:r w:rsidR="008D2DA1" w:rsidRPr="004D5F78">
        <w:rPr>
          <w:rStyle w:val="l-L2Char"/>
          <w:rFonts w:cs="Arial"/>
          <w:b w:val="0"/>
          <w:szCs w:val="22"/>
          <w:u w:val="none"/>
        </w:rPr>
        <w:t xml:space="preserve"> a záruky uvedené v Čl.VI. </w:t>
      </w:r>
    </w:p>
    <w:p w14:paraId="28A6A24A" w14:textId="77777777" w:rsidR="008D2DA1" w:rsidRPr="004D5F78" w:rsidRDefault="008D2DA1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Fonts w:ascii="Arial" w:hAnsi="Arial" w:cs="Arial"/>
          <w:szCs w:val="22"/>
        </w:rPr>
      </w:pPr>
    </w:p>
    <w:p w14:paraId="1ED3F8AA" w14:textId="788C1E03" w:rsidR="004D037A" w:rsidRPr="00531191" w:rsidRDefault="004D037A" w:rsidP="00012B6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Povinnost mlčenlivosti</w:t>
      </w:r>
      <w:r w:rsidR="00661CD2">
        <w:rPr>
          <w:rFonts w:ascii="Arial" w:hAnsi="Arial" w:cs="Arial"/>
          <w:szCs w:val="22"/>
        </w:rPr>
        <w:t xml:space="preserve"> </w:t>
      </w:r>
      <w:r w:rsidR="00661CD2" w:rsidRPr="00531191">
        <w:rPr>
          <w:rFonts w:ascii="Arial" w:hAnsi="Arial" w:cs="Arial"/>
          <w:szCs w:val="22"/>
        </w:rPr>
        <w:t>a ochrana osobních údajů</w:t>
      </w:r>
    </w:p>
    <w:p w14:paraId="44F75D5C" w14:textId="77777777" w:rsidR="004D037A" w:rsidRPr="00531191" w:rsidRDefault="00C32521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31191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="004D037A" w:rsidRPr="00531191">
        <w:rPr>
          <w:rStyle w:val="l-L2Char"/>
          <w:rFonts w:cs="Arial"/>
          <w:b w:val="0"/>
          <w:szCs w:val="22"/>
          <w:u w:val="none"/>
        </w:rPr>
        <w:t>se zavazuje, zachovávat mlčenlivost o všech skutečnostech, o kterých se dozví od objednatele v souvislosti s plněním smlouvy</w:t>
      </w:r>
      <w:r w:rsidR="000D7597" w:rsidRPr="00531191">
        <w:rPr>
          <w:rStyle w:val="l-L2Char"/>
          <w:rFonts w:cs="Arial"/>
          <w:b w:val="0"/>
          <w:szCs w:val="22"/>
          <w:u w:val="none"/>
        </w:rPr>
        <w:t xml:space="preserve">, </w:t>
      </w:r>
      <w:r w:rsidR="00CE4E2C" w:rsidRPr="00531191">
        <w:rPr>
          <w:rFonts w:ascii="Arial" w:hAnsi="Arial" w:cs="Arial"/>
          <w:b w:val="0"/>
          <w:szCs w:val="22"/>
          <w:u w:val="none"/>
        </w:rPr>
        <w:t>a to zejména</w:t>
      </w:r>
      <w:r w:rsidR="000D7597" w:rsidRPr="00531191">
        <w:rPr>
          <w:rFonts w:ascii="Arial" w:hAnsi="Arial" w:cs="Arial"/>
          <w:b w:val="0"/>
          <w:szCs w:val="22"/>
          <w:u w:val="none"/>
        </w:rPr>
        <w:t xml:space="preserve"> ohledně obchodního tajemství ve smyslu § 504 občanského zákoníku a důvěrných informací ve smyslu § 1730 občanského zákoníku.</w:t>
      </w:r>
    </w:p>
    <w:p w14:paraId="60C576D3" w14:textId="1C6BCFF8" w:rsidR="004D037A" w:rsidRPr="00531191" w:rsidRDefault="004D037A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31191">
        <w:rPr>
          <w:rStyle w:val="l-L2Char"/>
          <w:rFonts w:cs="Arial"/>
          <w:b w:val="0"/>
          <w:szCs w:val="22"/>
          <w:u w:val="none"/>
        </w:rPr>
        <w:t xml:space="preserve">Za porušení povinnosti mlčenlivosti </w:t>
      </w:r>
      <w:r w:rsidR="001D32AC" w:rsidRPr="00531191">
        <w:rPr>
          <w:rStyle w:val="l-L2Char"/>
          <w:rFonts w:cs="Arial"/>
          <w:b w:val="0"/>
          <w:szCs w:val="22"/>
          <w:u w:val="none"/>
        </w:rPr>
        <w:t>dle předchozího odstavce je zhotovitel</w:t>
      </w:r>
      <w:r w:rsidRPr="00531191">
        <w:rPr>
          <w:rStyle w:val="l-L2Char"/>
          <w:rFonts w:cs="Arial"/>
          <w:b w:val="0"/>
          <w:szCs w:val="22"/>
          <w:u w:val="none"/>
        </w:rPr>
        <w:t xml:space="preserve"> povin</w:t>
      </w:r>
      <w:r w:rsidR="001D32AC" w:rsidRPr="00531191">
        <w:rPr>
          <w:rStyle w:val="l-L2Char"/>
          <w:rFonts w:cs="Arial"/>
          <w:b w:val="0"/>
          <w:szCs w:val="22"/>
          <w:u w:val="none"/>
        </w:rPr>
        <w:t>e</w:t>
      </w:r>
      <w:r w:rsidRPr="00531191">
        <w:rPr>
          <w:rStyle w:val="l-L2Char"/>
          <w:rFonts w:cs="Arial"/>
          <w:b w:val="0"/>
          <w:szCs w:val="22"/>
          <w:u w:val="none"/>
        </w:rPr>
        <w:t xml:space="preserve">n uhradit objednateli smluvní pokutu ve výši 10 000,- Kč, a to za každý jednotlivý případ porušení </w:t>
      </w:r>
      <w:r w:rsidR="00455978" w:rsidRPr="00531191">
        <w:rPr>
          <w:rStyle w:val="l-L2Char"/>
          <w:rFonts w:cs="Arial"/>
          <w:b w:val="0"/>
          <w:szCs w:val="22"/>
          <w:u w:val="none"/>
        </w:rPr>
        <w:t>této</w:t>
      </w:r>
      <w:r w:rsidR="002538F3" w:rsidRPr="00531191">
        <w:rPr>
          <w:rStyle w:val="l-L2Char"/>
          <w:rFonts w:cs="Arial"/>
          <w:b w:val="0"/>
          <w:szCs w:val="22"/>
          <w:u w:val="none"/>
        </w:rPr>
        <w:t xml:space="preserve"> </w:t>
      </w:r>
      <w:r w:rsidRPr="00531191">
        <w:rPr>
          <w:rStyle w:val="l-L2Char"/>
          <w:rFonts w:cs="Arial"/>
          <w:b w:val="0"/>
          <w:szCs w:val="22"/>
          <w:u w:val="none"/>
        </w:rPr>
        <w:t>povinnosti.</w:t>
      </w:r>
    </w:p>
    <w:p w14:paraId="6F1624A6" w14:textId="3709A4EF" w:rsidR="00661CD2" w:rsidRPr="00531191" w:rsidRDefault="00661CD2" w:rsidP="003370AB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31191">
        <w:rPr>
          <w:rStyle w:val="l-L2Char"/>
          <w:rFonts w:cs="Arial"/>
          <w:b w:val="0"/>
          <w:szCs w:val="22"/>
          <w:u w:val="none"/>
        </w:rPr>
        <w:t>V případech, kdy Zhotovitel v souvislosti s plněním slouvy zpracovává i osobní údaje, se tímto zavazuje, že k těmto osobním údajům bude přistupovat v souladu</w:t>
      </w:r>
      <w:r w:rsidRPr="00531191">
        <w:rPr>
          <w:rFonts w:ascii="Arial" w:hAnsi="Arial" w:cs="Arial"/>
          <w:b w:val="0"/>
          <w:szCs w:val="22"/>
          <w:u w:val="none"/>
        </w:rPr>
        <w:t xml:space="preserve"> </w:t>
      </w:r>
      <w:r w:rsidRPr="00531191">
        <w:rPr>
          <w:rFonts w:ascii="Arial" w:hAnsi="Arial" w:cs="Arial"/>
          <w:b w:val="0"/>
          <w:iCs/>
          <w:szCs w:val="22"/>
          <w:u w:val="none"/>
        </w:rPr>
        <w:t>s nařízením Evropského parlamentu a Rady EU 2016/679 („GDPR“) a</w:t>
      </w:r>
      <w:r w:rsidRPr="00531191">
        <w:rPr>
          <w:rFonts w:ascii="Arial" w:hAnsi="Arial" w:cs="Arial"/>
          <w:b w:val="0"/>
          <w:bCs/>
          <w:iCs/>
          <w:szCs w:val="22"/>
          <w:u w:val="none"/>
        </w:rPr>
        <w:t xml:space="preserve"> </w:t>
      </w:r>
      <w:r w:rsidRPr="00531191">
        <w:rPr>
          <w:rFonts w:ascii="Arial" w:hAnsi="Arial" w:cs="Arial"/>
          <w:b w:val="0"/>
          <w:iCs/>
          <w:szCs w:val="22"/>
          <w:u w:val="none"/>
        </w:rPr>
        <w:t xml:space="preserve">zákonem č. 101/2000 Sb., </w:t>
      </w:r>
      <w:r w:rsidR="008A64CA" w:rsidRPr="00531191">
        <w:rPr>
          <w:rFonts w:ascii="Arial" w:hAnsi="Arial" w:cs="Arial"/>
          <w:b w:val="0"/>
          <w:iCs/>
          <w:szCs w:val="22"/>
          <w:u w:val="none"/>
        </w:rPr>
        <w:br/>
      </w:r>
      <w:r w:rsidRPr="00531191">
        <w:rPr>
          <w:rFonts w:ascii="Arial" w:hAnsi="Arial" w:cs="Arial"/>
          <w:b w:val="0"/>
          <w:iCs/>
          <w:szCs w:val="22"/>
          <w:u w:val="none"/>
        </w:rPr>
        <w:t>o ochraně osobních údajů a o změně některých zákonů, ve znění pozdějších předpisů, nebo zákonným předpisem, který tento zákon nahradí.</w:t>
      </w:r>
    </w:p>
    <w:p w14:paraId="44B4F91E" w14:textId="04D2152D" w:rsidR="00712A60" w:rsidRDefault="00712A60" w:rsidP="005A0043">
      <w:pPr>
        <w:pStyle w:val="l-L1"/>
        <w:ind w:left="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 </w:t>
      </w:r>
    </w:p>
    <w:p w14:paraId="2C416A68" w14:textId="77777777" w:rsidR="00712A60" w:rsidRPr="0059277C" w:rsidRDefault="00712A60" w:rsidP="00712A60">
      <w:pPr>
        <w:pStyle w:val="l-L1"/>
        <w:numPr>
          <w:ilvl w:val="0"/>
          <w:numId w:val="0"/>
        </w:numPr>
        <w:spacing w:before="0"/>
        <w:rPr>
          <w:rFonts w:ascii="Arial" w:hAnsi="Arial" w:cs="Arial"/>
          <w:szCs w:val="22"/>
        </w:rPr>
      </w:pPr>
      <w:r w:rsidRPr="0059277C">
        <w:rPr>
          <w:rFonts w:ascii="Arial" w:hAnsi="Arial" w:cs="Arial"/>
          <w:szCs w:val="22"/>
        </w:rPr>
        <w:t>Pojištění zhotovitele</w:t>
      </w:r>
    </w:p>
    <w:p w14:paraId="0A83251C" w14:textId="160414E4" w:rsidR="00712A60" w:rsidRPr="0059277C" w:rsidRDefault="00712A60" w:rsidP="00712A60">
      <w:pPr>
        <w:pStyle w:val="Odstavecseseznamem"/>
        <w:numPr>
          <w:ilvl w:val="1"/>
          <w:numId w:val="37"/>
        </w:numPr>
        <w:spacing w:after="200" w:line="276" w:lineRule="auto"/>
        <w:jc w:val="both"/>
        <w:rPr>
          <w:rFonts w:cs="Arial"/>
          <w:szCs w:val="22"/>
        </w:rPr>
      </w:pPr>
      <w:r w:rsidRPr="0059277C">
        <w:rPr>
          <w:rFonts w:cs="Arial"/>
          <w:szCs w:val="22"/>
        </w:rPr>
        <w:t>Zhotovitel prohlašuje, že ke dni podpisu této Smlouvy má uzavřenou pojistnou smlouvu, jejímž předmětem je pojištění odpovědnosti za škodu způsobenou zhotovitelem třetí osobě v souvislosti s výkonem jeho činnosti, ve výši nejméně</w:t>
      </w:r>
      <w:r w:rsidR="00C86B55" w:rsidRPr="0059277C">
        <w:rPr>
          <w:rFonts w:cs="Arial"/>
          <w:szCs w:val="22"/>
        </w:rPr>
        <w:t xml:space="preserve"> 200 tis. Kč</w:t>
      </w:r>
      <w:r w:rsidRPr="0059277C">
        <w:rPr>
          <w:rFonts w:cs="Arial"/>
          <w:szCs w:val="22"/>
        </w:rPr>
        <w:t xml:space="preserve">. Zhotovitel se zavazuje, že po celou dobu trvání této smlouvy bude pojištěn ve smyslu tohoto ustanovení a že nedojde ke snížení pojistné částky pod částku uvedenou v předchozí větě. </w:t>
      </w:r>
    </w:p>
    <w:p w14:paraId="126C65C8" w14:textId="237B1A84" w:rsidR="009D39E8" w:rsidRPr="004D5F78" w:rsidRDefault="009D39E8" w:rsidP="005A0043">
      <w:pPr>
        <w:pStyle w:val="l-L1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bookmarkStart w:id="4" w:name="_Ref376798291"/>
      <w:r w:rsidRPr="004D5F78">
        <w:rPr>
          <w:rFonts w:ascii="Arial" w:hAnsi="Arial" w:cs="Arial"/>
          <w:szCs w:val="22"/>
        </w:rPr>
        <w:t>Licenční ujednání</w:t>
      </w:r>
      <w:bookmarkEnd w:id="4"/>
    </w:p>
    <w:p w14:paraId="63895710" w14:textId="5D4F77CC" w:rsidR="009D39E8" w:rsidRPr="004D5F78" w:rsidRDefault="009D39E8" w:rsidP="009D39E8">
      <w:pPr>
        <w:numPr>
          <w:ilvl w:val="1"/>
          <w:numId w:val="37"/>
        </w:numPr>
        <w:jc w:val="both"/>
        <w:rPr>
          <w:rFonts w:cs="Arial"/>
          <w:szCs w:val="22"/>
          <w:lang w:eastAsia="en-US"/>
        </w:rPr>
      </w:pPr>
      <w:r w:rsidRPr="004D5F78">
        <w:rPr>
          <w:rFonts w:cs="Arial"/>
          <w:szCs w:val="22"/>
          <w:lang w:eastAsia="en-US"/>
        </w:rPr>
        <w:t xml:space="preserve">Vzhledem k tomu, že součástí </w:t>
      </w:r>
      <w:r w:rsidR="005A0043" w:rsidRPr="004D5F78">
        <w:rPr>
          <w:rFonts w:cs="Arial"/>
          <w:szCs w:val="22"/>
          <w:lang w:eastAsia="en-US"/>
        </w:rPr>
        <w:t>P</w:t>
      </w:r>
      <w:r w:rsidRPr="004D5F78">
        <w:rPr>
          <w:rFonts w:cs="Arial"/>
          <w:szCs w:val="22"/>
          <w:lang w:eastAsia="en-US"/>
        </w:rPr>
        <w:t xml:space="preserve">lnění zhotovitele dle této smlouvy je i plnění, které může naplňovat znaky autorského díla ve smyslu zákona č. 121/2000 Sb., o právu autorském, o právech souvisejících s právem autorským a o změně některých zákonů, či předmětu chráněného průmyslovým vlastnictvím (dále jen „předmět ochrany“), je k těmto součástem </w:t>
      </w:r>
      <w:r w:rsidR="005A0043" w:rsidRPr="004D5F78">
        <w:rPr>
          <w:rFonts w:cs="Arial"/>
          <w:szCs w:val="22"/>
          <w:lang w:eastAsia="en-US"/>
        </w:rPr>
        <w:t>P</w:t>
      </w:r>
      <w:r w:rsidRPr="004D5F78">
        <w:rPr>
          <w:rFonts w:cs="Arial"/>
          <w:szCs w:val="22"/>
          <w:lang w:eastAsia="en-US"/>
        </w:rPr>
        <w:t xml:space="preserve">lnění poskytována licence za podmínek sjednaných v tomto </w:t>
      </w:r>
      <w:r w:rsidRPr="004D5F78">
        <w:rPr>
          <w:rFonts w:cs="Arial"/>
          <w:szCs w:val="22"/>
          <w:lang w:eastAsia="en-US"/>
        </w:rPr>
        <w:fldChar w:fldCharType="begin"/>
      </w:r>
      <w:r w:rsidRPr="004D5F78">
        <w:rPr>
          <w:rFonts w:cs="Arial"/>
          <w:szCs w:val="22"/>
          <w:lang w:eastAsia="en-US"/>
        </w:rPr>
        <w:instrText xml:space="preserve"> REF _Ref376798291 \r \h  \* MERGEFORMAT </w:instrText>
      </w:r>
      <w:r w:rsidRPr="004D5F78">
        <w:rPr>
          <w:rFonts w:cs="Arial"/>
          <w:szCs w:val="22"/>
          <w:lang w:eastAsia="en-US"/>
        </w:rPr>
      </w:r>
      <w:r w:rsidRPr="004D5F78">
        <w:rPr>
          <w:rFonts w:cs="Arial"/>
          <w:szCs w:val="22"/>
          <w:lang w:eastAsia="en-US"/>
        </w:rPr>
        <w:fldChar w:fldCharType="separate"/>
      </w:r>
      <w:r w:rsidR="005E269D" w:rsidRPr="004D5F78">
        <w:rPr>
          <w:rFonts w:cs="Arial"/>
          <w:szCs w:val="22"/>
          <w:lang w:eastAsia="en-US"/>
        </w:rPr>
        <w:t>Čl. IX</w:t>
      </w:r>
      <w:r w:rsidRPr="004D5F78">
        <w:rPr>
          <w:rFonts w:cs="Arial"/>
          <w:szCs w:val="22"/>
          <w:lang w:eastAsia="en-US"/>
        </w:rPr>
        <w:fldChar w:fldCharType="end"/>
      </w:r>
      <w:r w:rsidRPr="004D5F78">
        <w:rPr>
          <w:rFonts w:cs="Arial"/>
          <w:szCs w:val="22"/>
          <w:lang w:eastAsia="en-US"/>
        </w:rPr>
        <w:t>. smlouvy.</w:t>
      </w:r>
    </w:p>
    <w:p w14:paraId="26DDDD80" w14:textId="77777777" w:rsidR="009D39E8" w:rsidRPr="004D5F78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Zhotovitel prohlašuje, že je oprávněn vykonávat svým jménem a na svůj účet majetková práva k předmětu ochrany a že je oprávněn k jeho užití udělit objednateli licenci.</w:t>
      </w:r>
    </w:p>
    <w:p w14:paraId="2887456D" w14:textId="77777777" w:rsidR="009D39E8" w:rsidRPr="004D5F78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Zhotovitel poskytuje objednateli nevýhradní oprávnění ke všem v úvahu přicházejícím způsobům užití předmětu ochrany a bez jakéhokoli omezení, a to zejména pokud jde o územní, časový nebo množstevní rozsah užití.</w:t>
      </w:r>
    </w:p>
    <w:p w14:paraId="687F3CD7" w14:textId="77777777" w:rsidR="009D39E8" w:rsidRPr="004D5F78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Odměna za poskytnutí této licence je zahrnuta v ceně </w:t>
      </w:r>
      <w:r w:rsidR="005A0043" w:rsidRPr="004D5F78">
        <w:rPr>
          <w:rFonts w:cs="Arial"/>
          <w:b w:val="0"/>
          <w:szCs w:val="22"/>
          <w:u w:val="none"/>
        </w:rPr>
        <w:t>Plnění</w:t>
      </w:r>
      <w:r w:rsidRPr="004D5F78">
        <w:rPr>
          <w:rFonts w:cs="Arial"/>
          <w:b w:val="0"/>
          <w:szCs w:val="22"/>
          <w:u w:val="none"/>
        </w:rPr>
        <w:t xml:space="preserve"> dle této smlouvy. </w:t>
      </w:r>
    </w:p>
    <w:p w14:paraId="744DE090" w14:textId="77777777" w:rsidR="009D39E8" w:rsidRPr="004D5F78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Objednatel je oprávněn práva tvořící součást licence zcela nebo zčásti jako podlicenci poskytnout třetí osobě.</w:t>
      </w:r>
    </w:p>
    <w:p w14:paraId="51951085" w14:textId="32B89B87" w:rsidR="006431F2" w:rsidRPr="004D5F78" w:rsidRDefault="009D39E8" w:rsidP="004D5F7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Objednatel je oprávněn předmět ochrany upravit či jinak měnit, a to bez souhlasu zhotovitele.</w:t>
      </w:r>
    </w:p>
    <w:p w14:paraId="0901F422" w14:textId="1D3D3E8B" w:rsidR="003C6C55" w:rsidRPr="004D5F78" w:rsidRDefault="003C6C55" w:rsidP="00012B6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Smluvní pokuty</w:t>
      </w:r>
      <w:r w:rsidR="001640AC" w:rsidRPr="004D5F78">
        <w:rPr>
          <w:rFonts w:ascii="Arial" w:hAnsi="Arial" w:cs="Arial"/>
          <w:szCs w:val="22"/>
        </w:rPr>
        <w:t>, náhrada škody</w:t>
      </w:r>
      <w:r w:rsidR="00024114" w:rsidRPr="004D5F78">
        <w:rPr>
          <w:rFonts w:ascii="Arial" w:hAnsi="Arial" w:cs="Arial"/>
          <w:szCs w:val="22"/>
        </w:rPr>
        <w:t xml:space="preserve">, </w:t>
      </w:r>
      <w:r w:rsidRPr="004D5F78">
        <w:rPr>
          <w:rFonts w:ascii="Arial" w:hAnsi="Arial" w:cs="Arial"/>
          <w:szCs w:val="22"/>
        </w:rPr>
        <w:t>odstoupení od smlouvy</w:t>
      </w:r>
      <w:r w:rsidR="00024114" w:rsidRPr="004D5F78">
        <w:rPr>
          <w:rFonts w:ascii="Arial" w:hAnsi="Arial" w:cs="Arial"/>
          <w:szCs w:val="22"/>
        </w:rPr>
        <w:t xml:space="preserve"> a výpověď smlouvy</w:t>
      </w:r>
    </w:p>
    <w:p w14:paraId="2AFF784C" w14:textId="68844617" w:rsidR="00806017" w:rsidRPr="004D5F78" w:rsidRDefault="00806017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Je-li zhotovitel v prodlení s</w:t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 předáním </w:t>
      </w:r>
      <w:r w:rsidR="00C467FD" w:rsidRPr="004D5F78">
        <w:rPr>
          <w:rStyle w:val="l-L2Char"/>
          <w:rFonts w:cs="Arial"/>
          <w:b w:val="0"/>
          <w:szCs w:val="22"/>
          <w:u w:val="none"/>
        </w:rPr>
        <w:t>Plnění</w:t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 či jeho části v termínu dle </w:t>
      </w:r>
      <w:r w:rsidR="00F15883" w:rsidRPr="004D5F78">
        <w:rPr>
          <w:rStyle w:val="l-L2Char"/>
          <w:rFonts w:cs="Arial"/>
          <w:b w:val="0"/>
          <w:szCs w:val="22"/>
          <w:u w:val="none"/>
        </w:rPr>
        <w:fldChar w:fldCharType="begin"/>
      </w:r>
      <w:r w:rsidR="00F15883" w:rsidRPr="004D5F78">
        <w:rPr>
          <w:rStyle w:val="l-L2Char"/>
          <w:rFonts w:cs="Arial"/>
          <w:b w:val="0"/>
          <w:szCs w:val="22"/>
          <w:u w:val="none"/>
        </w:rPr>
        <w:instrText xml:space="preserve"> REF _Ref376528450 \r \h </w:instrText>
      </w:r>
      <w:r w:rsidR="002954A2" w:rsidRPr="004D5F78">
        <w:rPr>
          <w:rStyle w:val="l-L2Char"/>
          <w:rFonts w:cs="Arial"/>
          <w:b w:val="0"/>
          <w:szCs w:val="22"/>
          <w:u w:val="none"/>
        </w:rPr>
        <w:instrText xml:space="preserve"> \* MERGEFORMAT </w:instrText>
      </w:r>
      <w:r w:rsidR="00F15883" w:rsidRPr="004D5F78">
        <w:rPr>
          <w:rStyle w:val="l-L2Char"/>
          <w:rFonts w:cs="Arial"/>
          <w:b w:val="0"/>
          <w:szCs w:val="22"/>
          <w:u w:val="none"/>
        </w:rPr>
      </w:r>
      <w:r w:rsidR="00F15883" w:rsidRPr="004D5F78">
        <w:rPr>
          <w:rStyle w:val="l-L2Char"/>
          <w:rFonts w:cs="Arial"/>
          <w:b w:val="0"/>
          <w:szCs w:val="22"/>
          <w:u w:val="none"/>
        </w:rPr>
        <w:fldChar w:fldCharType="separate"/>
      </w:r>
      <w:r w:rsidR="005E269D" w:rsidRPr="004D5F78">
        <w:rPr>
          <w:rStyle w:val="l-L2Char"/>
          <w:rFonts w:cs="Arial"/>
          <w:b w:val="0"/>
          <w:szCs w:val="22"/>
          <w:u w:val="none"/>
        </w:rPr>
        <w:t>Čl. III</w:t>
      </w:r>
      <w:r w:rsidR="00F15883" w:rsidRPr="004D5F78">
        <w:rPr>
          <w:rStyle w:val="l-L2Char"/>
          <w:rFonts w:cs="Arial"/>
          <w:b w:val="0"/>
          <w:szCs w:val="22"/>
          <w:u w:val="none"/>
        </w:rPr>
        <w:fldChar w:fldCharType="end"/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 této smlouvy,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uhradí objednateli smluvní pokutu ve výši </w:t>
      </w:r>
      <w:r w:rsidR="00F15883" w:rsidRPr="004D5F78">
        <w:rPr>
          <w:rStyle w:val="l-L2Char"/>
          <w:rFonts w:cs="Arial"/>
          <w:b w:val="0"/>
          <w:szCs w:val="22"/>
          <w:u w:val="none"/>
        </w:rPr>
        <w:t>0,05% z ceny Díla či jeho části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za každý</w:t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 byť i jen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započatý den prodlení.</w:t>
      </w:r>
    </w:p>
    <w:p w14:paraId="6E339BF8" w14:textId="2344D61F" w:rsidR="00666E0D" w:rsidRPr="00185321" w:rsidRDefault="00666E0D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Je-li zhotovitel v prodlení s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 </w:t>
      </w:r>
      <w:r w:rsidRPr="004D5F78">
        <w:rPr>
          <w:rStyle w:val="l-L2Char"/>
          <w:rFonts w:cs="Arial"/>
          <w:b w:val="0"/>
          <w:szCs w:val="22"/>
          <w:u w:val="none"/>
        </w:rPr>
        <w:t>odstraněním</w:t>
      </w:r>
      <w:r w:rsidR="00512DDF" w:rsidRPr="004D5F78">
        <w:rPr>
          <w:rStyle w:val="l-L2Char"/>
          <w:rFonts w:cs="Arial"/>
          <w:b w:val="0"/>
          <w:szCs w:val="22"/>
          <w:u w:val="none"/>
        </w:rPr>
        <w:t xml:space="preserve"> vad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Plnění či jeho části</w:t>
      </w:r>
      <w:r w:rsidR="00D53965" w:rsidRPr="004D5F78">
        <w:rPr>
          <w:rStyle w:val="l-L2Char"/>
          <w:rFonts w:cs="Arial"/>
          <w:b w:val="0"/>
          <w:szCs w:val="22"/>
          <w:u w:val="none"/>
        </w:rPr>
        <w:t xml:space="preserve"> v termínu dle odst. </w:t>
      </w:r>
      <w:r w:rsidR="00D53965" w:rsidRPr="004D5F78">
        <w:rPr>
          <w:rStyle w:val="l-L2Char"/>
          <w:rFonts w:cs="Arial"/>
          <w:b w:val="0"/>
          <w:szCs w:val="22"/>
          <w:u w:val="none"/>
        </w:rPr>
        <w:fldChar w:fldCharType="begin"/>
      </w:r>
      <w:r w:rsidR="00D53965" w:rsidRPr="004D5F78">
        <w:rPr>
          <w:rStyle w:val="l-L2Char"/>
          <w:rFonts w:cs="Arial"/>
          <w:b w:val="0"/>
          <w:szCs w:val="22"/>
          <w:u w:val="none"/>
        </w:rPr>
        <w:instrText xml:space="preserve"> REF _Ref376528927 \r \h </w:instrText>
      </w:r>
      <w:r w:rsidR="002954A2" w:rsidRPr="004D5F78">
        <w:rPr>
          <w:rStyle w:val="l-L2Char"/>
          <w:rFonts w:cs="Arial"/>
          <w:b w:val="0"/>
          <w:szCs w:val="22"/>
          <w:u w:val="none"/>
        </w:rPr>
        <w:instrText xml:space="preserve"> \* MERGEFORMAT </w:instrText>
      </w:r>
      <w:r w:rsidR="00D53965" w:rsidRPr="004D5F78">
        <w:rPr>
          <w:rStyle w:val="l-L2Char"/>
          <w:rFonts w:cs="Arial"/>
          <w:b w:val="0"/>
          <w:szCs w:val="22"/>
          <w:u w:val="none"/>
        </w:rPr>
      </w:r>
      <w:r w:rsidR="00D53965" w:rsidRPr="004D5F78">
        <w:rPr>
          <w:rStyle w:val="l-L2Char"/>
          <w:rFonts w:cs="Arial"/>
          <w:b w:val="0"/>
          <w:szCs w:val="22"/>
          <w:u w:val="none"/>
        </w:rPr>
        <w:fldChar w:fldCharType="separate"/>
      </w:r>
      <w:r w:rsidR="005E269D" w:rsidRPr="004D5F78">
        <w:rPr>
          <w:rStyle w:val="l-L2Char"/>
          <w:rFonts w:cs="Arial"/>
          <w:b w:val="0"/>
          <w:szCs w:val="22"/>
          <w:u w:val="none"/>
        </w:rPr>
        <w:t>6.4</w:t>
      </w:r>
      <w:r w:rsidR="00D53965" w:rsidRPr="004D5F78">
        <w:rPr>
          <w:rStyle w:val="l-L2Char"/>
          <w:rFonts w:cs="Arial"/>
          <w:b w:val="0"/>
          <w:szCs w:val="22"/>
          <w:u w:val="none"/>
        </w:rPr>
        <w:fldChar w:fldCharType="end"/>
      </w:r>
      <w:r w:rsidR="00D53965" w:rsidRPr="004D5F78">
        <w:rPr>
          <w:rStyle w:val="l-L2Char"/>
          <w:rFonts w:cs="Arial"/>
          <w:b w:val="0"/>
          <w:szCs w:val="22"/>
          <w:u w:val="none"/>
        </w:rPr>
        <w:t xml:space="preserve"> této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, uhradí objednateli smluvní pokutu ve výši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0,05 % z ceny takového Plnění či jeho části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za každý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byť i jen započatý den prodlení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4CF371A7" w14:textId="6F76181E" w:rsidR="000B713E" w:rsidRPr="00185321" w:rsidRDefault="000B713E" w:rsidP="00185321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185321">
        <w:rPr>
          <w:rFonts w:ascii="Arial" w:hAnsi="Arial" w:cs="Arial"/>
          <w:b w:val="0"/>
          <w:szCs w:val="22"/>
          <w:u w:val="none"/>
        </w:rPr>
        <w:t>Všechny výše uvedené smluvní pokuty jsou splatné do deseti kalendářních dnů od porušení smluvní povinnosti. Smluvní pokuty lze uložit opakovaně za každý jednotlivý případ porušení povinnosti. Ujednáním o smluvní pokutě není dotčeno právo stran na náhradu škody v plné výši a věřitel je oprávněn domáhat se náhrady škody v plné výši, i když přesahuje výši smluvní pokuty.</w:t>
      </w:r>
    </w:p>
    <w:p w14:paraId="325BF78C" w14:textId="6092BBB2" w:rsidR="004861C9" w:rsidRPr="004D5F78" w:rsidRDefault="00F146D0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Žádná ze smluvních stran nemá povinnost nahradit škodu způsobenou porušením svých povinností vyplývajících z této </w:t>
      </w:r>
      <w:r w:rsidR="00024114" w:rsidRPr="004D5F78">
        <w:rPr>
          <w:rFonts w:ascii="Arial" w:hAnsi="Arial" w:cs="Arial"/>
          <w:b w:val="0"/>
          <w:szCs w:val="22"/>
          <w:u w:val="none"/>
        </w:rPr>
        <w:t>s</w:t>
      </w:r>
      <w:r w:rsidRPr="004D5F78">
        <w:rPr>
          <w:rFonts w:ascii="Arial" w:hAnsi="Arial" w:cs="Arial"/>
          <w:b w:val="0"/>
          <w:szCs w:val="22"/>
          <w:u w:val="none"/>
        </w:rPr>
        <w:t>mlouvy a není v prodlení, bránila-li jí v jejich splnění některá z</w:t>
      </w:r>
      <w:r w:rsidR="0095373F" w:rsidRPr="004D5F78">
        <w:rPr>
          <w:rFonts w:ascii="Arial" w:hAnsi="Arial" w:cs="Arial"/>
          <w:b w:val="0"/>
          <w:szCs w:val="22"/>
          <w:u w:val="none"/>
        </w:rPr>
        <w:t> </w:t>
      </w:r>
      <w:r w:rsidRPr="004D5F78">
        <w:rPr>
          <w:rFonts w:ascii="Arial" w:hAnsi="Arial" w:cs="Arial"/>
          <w:b w:val="0"/>
          <w:szCs w:val="22"/>
          <w:u w:val="none"/>
        </w:rPr>
        <w:t>překážek vylučujících povinnost k náhradě škody ve smyslu § 2913 odst. 2 občanského zákoníku.</w:t>
      </w:r>
      <w:r w:rsidR="004861C9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D349492" w14:textId="77777777" w:rsidR="004861C9" w:rsidRPr="004D5F78" w:rsidRDefault="004861C9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Objednatel si vyhrazuje právo na odstoupení od smlouvy v případě, že zhotovitel bude v prodlení s plněním smlouvy</w:t>
      </w:r>
      <w:r w:rsidR="00DF6A49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z důvodů na straně zhotovitele déle než 1 měsíc, nebo bude Plnění poskytovat nekvalitně v rozporu s platnými předpisy nebo smlouvou, i když byl na tuto skutečnost objednatelem písemně upozorněn. </w:t>
      </w:r>
    </w:p>
    <w:p w14:paraId="35346F4B" w14:textId="77777777" w:rsidR="00DF44DE" w:rsidRPr="004D5F78" w:rsidRDefault="00DF44DE" w:rsidP="00DF44DE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Objednatel je oprávněn odstoupit od smlouvy odstoupit bez jakýchkoli sankcí, pokud nebude schválena částka ze státního rozpočtu následujícího roku, která je potřebná k úhradě za plnění poskytované podle této smlouvy v následujícím roce. </w:t>
      </w:r>
      <w:r w:rsidR="00CB6BAC" w:rsidRPr="004D5F78">
        <w:rPr>
          <w:rStyle w:val="l-L2Char"/>
          <w:rFonts w:cs="Arial"/>
          <w:b w:val="0"/>
          <w:szCs w:val="22"/>
          <w:u w:val="none"/>
        </w:rPr>
        <w:t>Objednatel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prohlašuje, že do 30 dnů po vyhlášení zákona o státním rozpočtu ve Sbírce zákonů oznámí druhé smluvní straně, zda byla schválená částka ze státního rozpočtu následujícího roku, která je potřebná k úhradě za plnění poskytované podle této smlouvy v následujícím roce.  </w:t>
      </w:r>
    </w:p>
    <w:p w14:paraId="379E6A50" w14:textId="25398196" w:rsidR="00A31242" w:rsidRPr="004D5F78" w:rsidRDefault="00A31242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Objednatel si vyhrazuje právo na odstoupení od smlouvy ve vztahu k</w:t>
      </w:r>
      <w:r w:rsidR="00C467FD" w:rsidRPr="004D5F78">
        <w:rPr>
          <w:rStyle w:val="l-L2Char"/>
          <w:rFonts w:cs="Arial"/>
          <w:b w:val="0"/>
          <w:szCs w:val="22"/>
          <w:u w:val="none"/>
        </w:rPr>
        <w:t xml:space="preserve"> Plnění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v případě, že objednatel obdrží ze státního rozpočtu snížené množství finančních prostředků oproti množství požadovanému v období </w:t>
      </w:r>
      <w:r w:rsidR="00461D16" w:rsidRPr="004D5F78">
        <w:rPr>
          <w:rStyle w:val="l-L2Char"/>
          <w:rFonts w:cs="Arial"/>
          <w:b w:val="0"/>
          <w:szCs w:val="22"/>
          <w:u w:val="none"/>
        </w:rPr>
        <w:t xml:space="preserve">před započetím poskytování </w:t>
      </w:r>
      <w:r w:rsidR="00C467FD" w:rsidRPr="004D5F78">
        <w:rPr>
          <w:rStyle w:val="l-L2Char"/>
          <w:rFonts w:cs="Arial"/>
          <w:b w:val="0"/>
          <w:szCs w:val="22"/>
          <w:u w:val="none"/>
        </w:rPr>
        <w:t>Plnění</w:t>
      </w:r>
      <w:r w:rsidR="0005626A" w:rsidRPr="004D5F78">
        <w:rPr>
          <w:rStyle w:val="l-L2Char"/>
          <w:rFonts w:cs="Arial"/>
          <w:b w:val="0"/>
          <w:szCs w:val="22"/>
          <w:u w:val="none"/>
        </w:rPr>
        <w:t>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53613F46" w14:textId="78378A41" w:rsidR="00E23090" w:rsidRPr="004D5F78" w:rsidRDefault="00E23090" w:rsidP="00012B64">
      <w:pPr>
        <w:numPr>
          <w:ilvl w:val="1"/>
          <w:numId w:val="37"/>
        </w:numPr>
        <w:jc w:val="both"/>
        <w:rPr>
          <w:rStyle w:val="l-L2Char"/>
          <w:rFonts w:cs="Arial"/>
          <w:szCs w:val="22"/>
          <w:lang w:eastAsia="en-US"/>
        </w:rPr>
      </w:pPr>
      <w:r w:rsidRPr="004D5F78">
        <w:rPr>
          <w:rStyle w:val="l-L2Char"/>
          <w:rFonts w:cs="Arial"/>
          <w:szCs w:val="22"/>
        </w:rPr>
        <w:t xml:space="preserve">Ve vztahu ke </w:t>
      </w:r>
      <w:r w:rsidR="00C467FD" w:rsidRPr="004D5F78">
        <w:rPr>
          <w:rStyle w:val="l-L2Char"/>
          <w:rFonts w:cs="Arial"/>
          <w:szCs w:val="22"/>
        </w:rPr>
        <w:t>Plnění</w:t>
      </w:r>
      <w:r w:rsidRPr="004D5F78">
        <w:rPr>
          <w:rStyle w:val="l-L2Char"/>
          <w:rFonts w:cs="Arial"/>
          <w:szCs w:val="22"/>
        </w:rPr>
        <w:t xml:space="preserve"> je objednatel oprávněn tuto</w:t>
      </w:r>
      <w:r w:rsidRPr="004D5F78">
        <w:rPr>
          <w:rFonts w:cs="Arial"/>
          <w:szCs w:val="22"/>
        </w:rPr>
        <w:t xml:space="preserve"> </w:t>
      </w:r>
      <w:r w:rsidRPr="004D5F78">
        <w:rPr>
          <w:rStyle w:val="l-L2Char"/>
          <w:rFonts w:cs="Arial"/>
          <w:szCs w:val="22"/>
          <w:lang w:eastAsia="en-US"/>
        </w:rPr>
        <w:t xml:space="preserve">smlouvu vypovědět písemnou výpovědí doručenou zhotoviteli. Výpovědní </w:t>
      </w:r>
      <w:r w:rsidR="00024114" w:rsidRPr="004D5F78">
        <w:rPr>
          <w:rStyle w:val="l-L2Char"/>
          <w:rFonts w:cs="Arial"/>
          <w:szCs w:val="22"/>
          <w:lang w:eastAsia="en-US"/>
        </w:rPr>
        <w:t xml:space="preserve">doba </w:t>
      </w:r>
      <w:r w:rsidRPr="004D5F78">
        <w:rPr>
          <w:rStyle w:val="l-L2Char"/>
          <w:rFonts w:cs="Arial"/>
          <w:szCs w:val="22"/>
          <w:lang w:eastAsia="en-US"/>
        </w:rPr>
        <w:t>činí tři (3) měsíce a počne běžet prvního dne měsíce následujícího po měsíci, ve kterém byla výpověď doručena zhotoviteli.</w:t>
      </w:r>
    </w:p>
    <w:p w14:paraId="54C553D1" w14:textId="77777777" w:rsidR="00995ABC" w:rsidRPr="004D5F78" w:rsidRDefault="00995ABC" w:rsidP="0095373F">
      <w:pPr>
        <w:pStyle w:val="l-L1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Závěrečná ustanovení</w:t>
      </w:r>
    </w:p>
    <w:p w14:paraId="312D6EA4" w14:textId="77777777" w:rsidR="00A50845" w:rsidRPr="004D5F78" w:rsidRDefault="00A50845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Pokud v této smlouvě není stanoveno jinak, řídí se smluvní strany příslušnými ustanoveními </w:t>
      </w:r>
      <w:r w:rsidR="00FD2BEE" w:rsidRPr="004D5F78">
        <w:rPr>
          <w:rStyle w:val="l-L2Char"/>
          <w:rFonts w:cs="Arial"/>
          <w:b w:val="0"/>
          <w:szCs w:val="22"/>
          <w:u w:val="none"/>
        </w:rPr>
        <w:t>občanského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zákoníku.</w:t>
      </w:r>
    </w:p>
    <w:p w14:paraId="7341DBE6" w14:textId="2ED3B48E" w:rsidR="00CE2C1C" w:rsidRDefault="00CE2C1C" w:rsidP="00CE2C1C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0AC264C3" w14:textId="07B69C42" w:rsidR="00EE35A9" w:rsidRPr="00EE35A9" w:rsidRDefault="00EE35A9" w:rsidP="00EE35A9">
      <w:pPr>
        <w:pStyle w:val="Odstavecseseznamem"/>
        <w:numPr>
          <w:ilvl w:val="1"/>
          <w:numId w:val="37"/>
        </w:numPr>
        <w:jc w:val="both"/>
        <w:rPr>
          <w:rStyle w:val="l-L2Char"/>
          <w:rFonts w:cs="Arial"/>
          <w:szCs w:val="22"/>
          <w:lang w:eastAsia="en-US"/>
        </w:rPr>
      </w:pPr>
      <w:r w:rsidRPr="00EE35A9">
        <w:rPr>
          <w:rStyle w:val="l-L2Char"/>
          <w:rFonts w:cs="Arial"/>
          <w:szCs w:val="22"/>
          <w:lang w:eastAsia="en-US"/>
        </w:rPr>
        <w:t>Smlouva nabývá platnosti dnem podpisu smluvních stran a účinnosti dnem jejího uveřejnění v registru smluv  dle ust. § 6 odst. 1 zákona č. 340/2015 Sb., o registru smluv.</w:t>
      </w:r>
    </w:p>
    <w:p w14:paraId="1BABF5E5" w14:textId="77777777" w:rsidR="00EE35A9" w:rsidRPr="0059277C" w:rsidRDefault="00EE35A9" w:rsidP="00EE35A9">
      <w:pPr>
        <w:pStyle w:val="l-L1"/>
        <w:numPr>
          <w:ilvl w:val="1"/>
          <w:numId w:val="37"/>
        </w:numPr>
        <w:spacing w:before="120"/>
        <w:jc w:val="both"/>
        <w:rPr>
          <w:rStyle w:val="l-L2Char"/>
          <w:rFonts w:cs="Arial"/>
          <w:b w:val="0"/>
          <w:szCs w:val="22"/>
          <w:u w:val="none"/>
        </w:rPr>
      </w:pPr>
      <w:r w:rsidRPr="0059277C">
        <w:rPr>
          <w:rStyle w:val="l-L2Char"/>
          <w:rFonts w:cs="Arial"/>
          <w:b w:val="0"/>
          <w:szCs w:val="22"/>
          <w:u w:val="none"/>
        </w:rPr>
        <w:t>Smluvní strany berou na vědomí, že tato smlouva, včetně jejích případných změn a dodatků, bude uveřejněna podle zákona č. 340/2015 Sb., o zvláštních podmínkách účinnosti některých smluv, uveřejňování těchto smluv a o registru smluv (zákon o registru smluv) v registru smluv, vyjma údajů, které požívají ochrany dle zvláštních zákonů, zejména osobní a citlivé údaje a  obchodní tajemství. Smluvní strany se dále dohodly, že tuto smlouvu zašle správci registru smluv k uveřejnění prostřednictvím registru smluv objednatel.</w:t>
      </w:r>
    </w:p>
    <w:p w14:paraId="7A200FC6" w14:textId="0391E956" w:rsidR="00EE35A9" w:rsidRPr="0059277C" w:rsidRDefault="00EE35A9" w:rsidP="00EE35A9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9277C">
        <w:rPr>
          <w:rStyle w:val="l-L2Char"/>
          <w:rFonts w:cs="Arial"/>
          <w:b w:val="0"/>
          <w:szCs w:val="22"/>
          <w:u w:val="none"/>
        </w:rPr>
        <w:t>Smluvní strany berou na vědomí a souhlasí s tím, že tato smlouva, včetně jejích případných změn, bude zveřejněna na základě zákona č. 106/1999 Sb., o svobodném přístupu k informacím, ve znění pozdějších předpisů, vyjma informací uvedených v § 7 – § 11 zákona. Veškeré údaje, které požívají ochrany dle zvláštních zákonů, zejména osobní a citlivé údaje, obchodní tajemství, aj. budou anonymizovány</w:t>
      </w:r>
      <w:r w:rsidR="0059277C">
        <w:rPr>
          <w:rStyle w:val="l-L2Char"/>
          <w:rFonts w:cs="Arial"/>
          <w:b w:val="0"/>
          <w:szCs w:val="22"/>
          <w:u w:val="none"/>
        </w:rPr>
        <w:t>.</w:t>
      </w:r>
    </w:p>
    <w:p w14:paraId="36FA4AC4" w14:textId="3303264A" w:rsidR="00A50845" w:rsidRPr="004D5F78" w:rsidRDefault="007223A6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Smlouva je vyhotovena ve </w:t>
      </w:r>
      <w:r w:rsidR="00C467FD" w:rsidRPr="004D5F78">
        <w:rPr>
          <w:rStyle w:val="l-L2Char"/>
          <w:rFonts w:cs="Arial"/>
          <w:b w:val="0"/>
          <w:szCs w:val="22"/>
          <w:u w:val="none"/>
        </w:rPr>
        <w:t>čtyřech</w:t>
      </w:r>
      <w:r w:rsidR="00A50845" w:rsidRPr="004D5F78">
        <w:rPr>
          <w:rStyle w:val="l-L2Char"/>
          <w:rFonts w:cs="Arial"/>
          <w:b w:val="0"/>
          <w:szCs w:val="22"/>
          <w:u w:val="none"/>
        </w:rPr>
        <w:t xml:space="preserve"> stejnopisech, z toho ve dvou vyhotoveních pro objednatele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a </w:t>
      </w:r>
      <w:r w:rsidR="0095373F" w:rsidRPr="004D5F78">
        <w:rPr>
          <w:rStyle w:val="l-L2Char"/>
          <w:rFonts w:cs="Arial"/>
          <w:b w:val="0"/>
          <w:szCs w:val="22"/>
          <w:u w:val="none"/>
        </w:rPr>
        <w:t>v</w:t>
      </w:r>
      <w:r w:rsidR="00C467FD" w:rsidRPr="004D5F78">
        <w:rPr>
          <w:rStyle w:val="l-L2Char"/>
          <w:rFonts w:cs="Arial"/>
          <w:b w:val="0"/>
          <w:szCs w:val="22"/>
          <w:u w:val="none"/>
        </w:rPr>
        <w:t>e</w:t>
      </w:r>
      <w:r w:rsidR="0095373F" w:rsidRPr="004D5F78">
        <w:rPr>
          <w:rStyle w:val="l-L2Char"/>
          <w:rFonts w:cs="Arial"/>
          <w:b w:val="0"/>
          <w:szCs w:val="22"/>
          <w:u w:val="none"/>
        </w:rPr>
        <w:t> </w:t>
      </w:r>
      <w:r w:rsidR="00C467FD" w:rsidRPr="004D5F78">
        <w:rPr>
          <w:rStyle w:val="l-L2Char"/>
          <w:rFonts w:cs="Arial"/>
          <w:b w:val="0"/>
          <w:szCs w:val="22"/>
          <w:u w:val="none"/>
        </w:rPr>
        <w:t>dvou</w:t>
      </w:r>
      <w:r w:rsidR="00A50845" w:rsidRPr="004D5F78">
        <w:rPr>
          <w:rStyle w:val="l-L2Char"/>
          <w:rFonts w:cs="Arial"/>
          <w:b w:val="0"/>
          <w:szCs w:val="22"/>
          <w:u w:val="none"/>
        </w:rPr>
        <w:t xml:space="preserve"> vyhotovení pro zhotovitele, z nichž každý má povahu originálu.</w:t>
      </w:r>
    </w:p>
    <w:p w14:paraId="3B131C17" w14:textId="3E34B614" w:rsidR="00A50845" w:rsidRPr="004D5F78" w:rsidRDefault="00A50845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Smlouva může být měněna pouze na základě písemných dodatků podepsaných oběma smluvními stranami</w:t>
      </w:r>
      <w:r w:rsidR="00EA1A9A" w:rsidRPr="004D5F78">
        <w:rPr>
          <w:rStyle w:val="l-L2Char"/>
          <w:rFonts w:cs="Arial"/>
          <w:b w:val="0"/>
          <w:szCs w:val="22"/>
          <w:u w:val="none"/>
        </w:rPr>
        <w:t>; vždy však musí být postupováno v souladu se Z</w:t>
      </w:r>
      <w:r w:rsidR="00743455" w:rsidRPr="004D5F78">
        <w:rPr>
          <w:rStyle w:val="l-L2Char"/>
          <w:rFonts w:cs="Arial"/>
          <w:b w:val="0"/>
          <w:szCs w:val="22"/>
          <w:u w:val="none"/>
        </w:rPr>
        <w:t>Z</w:t>
      </w:r>
      <w:r w:rsidR="00EA1A9A" w:rsidRPr="004D5F78">
        <w:rPr>
          <w:rStyle w:val="l-L2Char"/>
          <w:rFonts w:cs="Arial"/>
          <w:b w:val="0"/>
          <w:szCs w:val="22"/>
          <w:u w:val="none"/>
        </w:rPr>
        <w:t>VZ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672984DB" w14:textId="77777777" w:rsidR="00A50845" w:rsidRPr="004D5F78" w:rsidRDefault="00FD2BEE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Veškerá práva a povinnosti vyplývající z této Smlouvy přecházejí, pokud to povaha těchto práv a povinností nevylučuje, na právní nástupce smluvních stran</w:t>
      </w:r>
      <w:r w:rsidR="00A50845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3EDAB1FB" w14:textId="5C1C9CE9" w:rsidR="00C32521" w:rsidRPr="004D5F78" w:rsidRDefault="00C32521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Ukončením účinnosti této smlouvy nejsou dotčena ustanovení smlouvy týkající se převodu vlastnického práva, nároků z odpovědnosti za vady a ze záruky za jakost, nároků z odpovědnosti za škodu a nároků ze smluvních pokut, ustanovení o povinnosti mlčenlivosti, ani další ustanovení a nároky, z jejichž povahy vyplývá, že mají trvat i po zániku této smlouvy</w:t>
      </w:r>
    </w:p>
    <w:p w14:paraId="66EABDA7" w14:textId="77777777" w:rsidR="00362FAF" w:rsidRPr="004D5F78" w:rsidRDefault="00362FAF" w:rsidP="006D50D1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Nedílnou součást smlouvy tvoří tyto přílohy:</w:t>
      </w:r>
    </w:p>
    <w:p w14:paraId="3873155C" w14:textId="1D09249D" w:rsidR="002954D1" w:rsidRPr="004D5F78" w:rsidRDefault="00A5565A" w:rsidP="006D50D1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="00362FAF" w:rsidRPr="004D5F78">
        <w:rPr>
          <w:rStyle w:val="l-L2Char"/>
          <w:rFonts w:cs="Arial"/>
          <w:b w:val="0"/>
          <w:szCs w:val="22"/>
          <w:u w:val="none"/>
        </w:rPr>
        <w:t>Přílohou č. 1 této smlouvy je specifikace Plnění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v souvislosti s vypr</w:t>
      </w:r>
      <w:r>
        <w:rPr>
          <w:rStyle w:val="l-L2Char"/>
          <w:rFonts w:cs="Arial"/>
          <w:b w:val="0"/>
          <w:szCs w:val="22"/>
          <w:u w:val="none"/>
        </w:rPr>
        <w:t>acováním projektové dokumentace</w:t>
      </w:r>
    </w:p>
    <w:p w14:paraId="567A96D8" w14:textId="73F8FA03" w:rsidR="00362FAF" w:rsidRDefault="00A5565A" w:rsidP="006D50D1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="002954D1" w:rsidRPr="004D5F78">
        <w:rPr>
          <w:rStyle w:val="l-L2Char"/>
          <w:rFonts w:cs="Arial"/>
          <w:b w:val="0"/>
          <w:szCs w:val="22"/>
          <w:u w:val="none"/>
        </w:rPr>
        <w:t>Přílohou č. 2 této smlouvy je specifikace Plnění v souvislosti s provedením podrobného geotechnického průzkumu</w:t>
      </w:r>
    </w:p>
    <w:p w14:paraId="02831E7C" w14:textId="2D8F9FF3" w:rsidR="00A50845" w:rsidRPr="004D5F78" w:rsidRDefault="00024114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szCs w:val="22"/>
        </w:rPr>
        <w:t>Smluvní strany</w:t>
      </w:r>
      <w:r w:rsidR="00A50845" w:rsidRPr="004D5F78">
        <w:rPr>
          <w:rStyle w:val="l-L2Char"/>
          <w:rFonts w:cs="Arial"/>
          <w:szCs w:val="22"/>
        </w:rPr>
        <w:t xml:space="preserve"> smlouvu přečetl</w:t>
      </w:r>
      <w:r w:rsidRPr="004D5F78">
        <w:rPr>
          <w:rStyle w:val="l-L2Char"/>
          <w:rFonts w:cs="Arial"/>
          <w:szCs w:val="22"/>
        </w:rPr>
        <w:t>y</w:t>
      </w:r>
      <w:r w:rsidR="00A50845" w:rsidRPr="004D5F78">
        <w:rPr>
          <w:rStyle w:val="l-L2Char"/>
          <w:rFonts w:cs="Arial"/>
          <w:szCs w:val="22"/>
        </w:rPr>
        <w:t>, souhlasí s jejím obsahem a prohlašují, že nebyla sepsána v tísni ani za jinak nápadně nevýhodných podmínek. Na důkaz toho připojují své podpisy.</w:t>
      </w:r>
    </w:p>
    <w:p w14:paraId="5B1F3CDA" w14:textId="77777777" w:rsidR="00581454" w:rsidRPr="004D5F78" w:rsidRDefault="00581454" w:rsidP="00AE2DC5">
      <w:pPr>
        <w:tabs>
          <w:tab w:val="left" w:pos="180"/>
        </w:tabs>
        <w:rPr>
          <w:rFonts w:cs="Arial"/>
          <w:szCs w:val="22"/>
        </w:rPr>
      </w:pPr>
    </w:p>
    <w:p w14:paraId="1FF5E098" w14:textId="77777777" w:rsidR="00581454" w:rsidRPr="004D5F78" w:rsidRDefault="00581454" w:rsidP="00AE2DC5">
      <w:pPr>
        <w:tabs>
          <w:tab w:val="left" w:pos="180"/>
        </w:tabs>
        <w:rPr>
          <w:rFonts w:cs="Arial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B55C3" w:rsidRPr="004D5F78" w14:paraId="4DEE29BB" w14:textId="77777777" w:rsidTr="0077220E">
        <w:tc>
          <w:tcPr>
            <w:tcW w:w="4606" w:type="dxa"/>
            <w:shd w:val="clear" w:color="auto" w:fill="auto"/>
          </w:tcPr>
          <w:p w14:paraId="44C79F84" w14:textId="37CBD056" w:rsidR="00CB55C3" w:rsidRPr="004D5F78" w:rsidRDefault="00185321" w:rsidP="00185321">
            <w:pPr>
              <w:spacing w:line="288" w:lineRule="auto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         </w:t>
            </w:r>
            <w:r w:rsidR="00CB55C3" w:rsidRPr="004D5F78">
              <w:rPr>
                <w:rFonts w:cs="Arial"/>
                <w:szCs w:val="22"/>
              </w:rPr>
              <w:t>V</w:t>
            </w:r>
            <w:r>
              <w:rPr>
                <w:rFonts w:cs="Arial"/>
                <w:szCs w:val="22"/>
              </w:rPr>
              <w:t xml:space="preserve"> Chrudimi</w:t>
            </w:r>
            <w:r w:rsidR="00CB55C3" w:rsidRPr="004D5F78">
              <w:rPr>
                <w:rFonts w:cs="Arial"/>
                <w:szCs w:val="22"/>
              </w:rPr>
              <w:t xml:space="preserve"> dne………</w:t>
            </w:r>
          </w:p>
        </w:tc>
        <w:tc>
          <w:tcPr>
            <w:tcW w:w="4606" w:type="dxa"/>
            <w:shd w:val="clear" w:color="auto" w:fill="auto"/>
          </w:tcPr>
          <w:p w14:paraId="393F56B5" w14:textId="5A267305" w:rsidR="00CB55C3" w:rsidRPr="004D5F78" w:rsidRDefault="00185321" w:rsidP="00185321">
            <w:pPr>
              <w:spacing w:line="288" w:lineRule="auto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         </w:t>
            </w:r>
            <w:r w:rsidR="00CB55C3" w:rsidRPr="004D5F78">
              <w:rPr>
                <w:rFonts w:cs="Arial"/>
                <w:szCs w:val="22"/>
              </w:rPr>
              <w:t>V</w:t>
            </w:r>
            <w:r>
              <w:rPr>
                <w:rFonts w:cs="Arial"/>
                <w:szCs w:val="22"/>
              </w:rPr>
              <w:t xml:space="preserve"> </w:t>
            </w:r>
            <w:r w:rsidR="00CB55C3" w:rsidRPr="004D5F78">
              <w:rPr>
                <w:rFonts w:cs="Arial"/>
                <w:szCs w:val="22"/>
              </w:rPr>
              <w:t>………………….. dne………</w:t>
            </w:r>
          </w:p>
        </w:tc>
      </w:tr>
      <w:tr w:rsidR="00CB55C3" w:rsidRPr="004D5F78" w14:paraId="07651C10" w14:textId="77777777" w:rsidTr="0077220E">
        <w:tc>
          <w:tcPr>
            <w:tcW w:w="4606" w:type="dxa"/>
            <w:shd w:val="clear" w:color="auto" w:fill="auto"/>
          </w:tcPr>
          <w:p w14:paraId="61226412" w14:textId="77777777" w:rsidR="00CB55C3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  <w:p w14:paraId="62D30E69" w14:textId="77777777" w:rsidR="00185321" w:rsidRDefault="00185321" w:rsidP="002702C0">
            <w:pPr>
              <w:spacing w:line="288" w:lineRule="auto"/>
              <w:rPr>
                <w:rFonts w:cs="Arial"/>
                <w:szCs w:val="22"/>
              </w:rPr>
            </w:pPr>
          </w:p>
          <w:p w14:paraId="44C3CBD1" w14:textId="000F378F" w:rsidR="00AB38F6" w:rsidRPr="004D5F78" w:rsidRDefault="00AB38F6" w:rsidP="002702C0">
            <w:pPr>
              <w:spacing w:line="288" w:lineRule="auto"/>
              <w:rPr>
                <w:rFonts w:cs="Arial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266EE572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</w:tr>
      <w:tr w:rsidR="00CB55C3" w:rsidRPr="004D5F78" w14:paraId="653B1983" w14:textId="77777777" w:rsidTr="0077220E">
        <w:tc>
          <w:tcPr>
            <w:tcW w:w="4606" w:type="dxa"/>
            <w:shd w:val="clear" w:color="auto" w:fill="auto"/>
          </w:tcPr>
          <w:p w14:paraId="4CF23687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……………………………………</w:t>
            </w:r>
          </w:p>
        </w:tc>
        <w:tc>
          <w:tcPr>
            <w:tcW w:w="4606" w:type="dxa"/>
            <w:shd w:val="clear" w:color="auto" w:fill="auto"/>
          </w:tcPr>
          <w:p w14:paraId="0322B309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……………………………………</w:t>
            </w:r>
          </w:p>
        </w:tc>
      </w:tr>
      <w:tr w:rsidR="00CB55C3" w:rsidRPr="004D5F78" w14:paraId="33956E3E" w14:textId="77777777" w:rsidTr="0077220E">
        <w:tc>
          <w:tcPr>
            <w:tcW w:w="4606" w:type="dxa"/>
            <w:shd w:val="clear" w:color="auto" w:fill="auto"/>
          </w:tcPr>
          <w:p w14:paraId="45C98660" w14:textId="77777777" w:rsidR="00CB55C3" w:rsidRDefault="00185321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185321">
              <w:rPr>
                <w:rFonts w:cs="Arial"/>
                <w:szCs w:val="22"/>
              </w:rPr>
              <w:t>Ing. Iva Bosáková</w:t>
            </w:r>
          </w:p>
          <w:p w14:paraId="274EAE1B" w14:textId="58A3016E" w:rsidR="00185321" w:rsidRPr="00185321" w:rsidRDefault="00185321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vedoucí Pobočky Chrudim</w:t>
            </w:r>
          </w:p>
        </w:tc>
        <w:tc>
          <w:tcPr>
            <w:tcW w:w="4606" w:type="dxa"/>
            <w:shd w:val="clear" w:color="auto" w:fill="auto"/>
          </w:tcPr>
          <w:p w14:paraId="6B85287F" w14:textId="26CABD84" w:rsidR="00CB55C3" w:rsidRDefault="00185321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185321">
              <w:rPr>
                <w:rFonts w:cs="Arial"/>
                <w:szCs w:val="22"/>
              </w:rPr>
              <w:t>Z</w:t>
            </w:r>
            <w:r w:rsidR="00CB55C3" w:rsidRPr="00185321">
              <w:rPr>
                <w:rFonts w:cs="Arial"/>
                <w:szCs w:val="22"/>
              </w:rPr>
              <w:t>hotovitel</w:t>
            </w:r>
          </w:p>
          <w:p w14:paraId="107A016D" w14:textId="0B275F59" w:rsidR="00185321" w:rsidRPr="00185321" w:rsidRDefault="00AB38F6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914360">
              <w:rPr>
                <w:rFonts w:cs="Arial"/>
                <w:bCs/>
                <w:snapToGrid w:val="0"/>
                <w:szCs w:val="22"/>
                <w:highlight w:val="yellow"/>
                <w:lang w:val="en-US"/>
              </w:rPr>
              <w:t>[DOPLNIT</w:t>
            </w:r>
          </w:p>
        </w:tc>
      </w:tr>
    </w:tbl>
    <w:p w14:paraId="1DA5CEE0" w14:textId="04AF9B96" w:rsidR="00152458" w:rsidRPr="004D5F78" w:rsidRDefault="00152458" w:rsidP="003C2212">
      <w:pPr>
        <w:jc w:val="center"/>
        <w:rPr>
          <w:rFonts w:cs="Arial"/>
          <w:szCs w:val="22"/>
        </w:rPr>
        <w:sectPr w:rsidR="00152458" w:rsidRPr="004D5F78"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 w:code="9"/>
          <w:pgMar w:top="851" w:right="1134" w:bottom="1258" w:left="1418" w:header="709" w:footer="709" w:gutter="0"/>
          <w:pgNumType w:start="1"/>
          <w:cols w:space="708"/>
          <w:titlePg/>
          <w:docGrid w:linePitch="272"/>
        </w:sectPr>
      </w:pPr>
    </w:p>
    <w:p w14:paraId="7CFE3812" w14:textId="77777777" w:rsidR="006152B5" w:rsidRPr="004D5F78" w:rsidRDefault="00152458" w:rsidP="006D50D1">
      <w:pPr>
        <w:pStyle w:val="Nadpis1"/>
        <w:keepNext w:val="0"/>
        <w:jc w:val="center"/>
        <w:rPr>
          <w:sz w:val="22"/>
          <w:szCs w:val="22"/>
        </w:rPr>
      </w:pPr>
      <w:r w:rsidRPr="004D5F78">
        <w:rPr>
          <w:sz w:val="22"/>
          <w:szCs w:val="22"/>
        </w:rPr>
        <w:t xml:space="preserve">Příloha č. 1 – Podrobná specifikace </w:t>
      </w:r>
      <w:r w:rsidR="002E7E2A" w:rsidRPr="004D5F78">
        <w:rPr>
          <w:sz w:val="22"/>
          <w:szCs w:val="22"/>
        </w:rPr>
        <w:t>Plnění</w:t>
      </w:r>
    </w:p>
    <w:p w14:paraId="3FB9FC6E" w14:textId="7EB46193" w:rsidR="00B94443" w:rsidRPr="004D5F78" w:rsidRDefault="00EA6D3F" w:rsidP="006D50D1">
      <w:pPr>
        <w:pStyle w:val="l-L1"/>
        <w:keepNext w:val="0"/>
        <w:numPr>
          <w:ilvl w:val="0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Plnění</w:t>
      </w:r>
    </w:p>
    <w:p w14:paraId="5D15E565" w14:textId="691041FB" w:rsidR="00B94443" w:rsidRPr="004D5F78" w:rsidRDefault="00B94443" w:rsidP="006D50D1">
      <w:pPr>
        <w:pStyle w:val="l-L1"/>
        <w:keepNext w:val="0"/>
        <w:numPr>
          <w:ilvl w:val="1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Podmínky </w:t>
      </w:r>
      <w:r w:rsidR="00535C93" w:rsidRPr="004D5F78">
        <w:rPr>
          <w:rStyle w:val="l-L2Char"/>
          <w:rFonts w:cs="Arial"/>
          <w:szCs w:val="22"/>
          <w:u w:val="none"/>
        </w:rPr>
        <w:t>provádění</w:t>
      </w:r>
      <w:r w:rsidRPr="004D5F78">
        <w:rPr>
          <w:rStyle w:val="l-L2Char"/>
          <w:rFonts w:cs="Arial"/>
          <w:szCs w:val="22"/>
          <w:u w:val="none"/>
        </w:rPr>
        <w:t xml:space="preserve"> </w:t>
      </w:r>
      <w:r w:rsidR="00EA6D3F" w:rsidRPr="004D5F78">
        <w:rPr>
          <w:rStyle w:val="l-L2Char"/>
          <w:rFonts w:cs="Arial"/>
          <w:szCs w:val="22"/>
          <w:u w:val="none"/>
        </w:rPr>
        <w:t>Plnění</w:t>
      </w:r>
    </w:p>
    <w:p w14:paraId="67465A9E" w14:textId="38F38294" w:rsidR="00B51571" w:rsidRPr="004D5F78" w:rsidRDefault="00D16E9B" w:rsidP="00525B01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</w:t>
      </w:r>
      <w:r w:rsidR="00F12B63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8D0355" w:rsidRPr="004D5F78">
        <w:rPr>
          <w:rStyle w:val="l-L2Char"/>
          <w:rFonts w:cs="Arial"/>
          <w:b w:val="0"/>
          <w:szCs w:val="22"/>
          <w:u w:val="none"/>
        </w:rPr>
        <w:t>jejíž tvorba</w:t>
      </w:r>
      <w:r w:rsidR="00F12B63" w:rsidRPr="004D5F78">
        <w:rPr>
          <w:rStyle w:val="l-L2Char"/>
          <w:rFonts w:cs="Arial"/>
          <w:b w:val="0"/>
          <w:szCs w:val="22"/>
          <w:u w:val="none"/>
        </w:rPr>
        <w:t xml:space="preserve"> je předmětem </w:t>
      </w:r>
      <w:r w:rsidR="005F7FCA" w:rsidRPr="004D5F78">
        <w:rPr>
          <w:rStyle w:val="l-L2Char"/>
          <w:rFonts w:cs="Arial"/>
          <w:b w:val="0"/>
          <w:szCs w:val="22"/>
          <w:u w:val="none"/>
        </w:rPr>
        <w:t>Plnění</w:t>
      </w:r>
      <w:r w:rsidR="00F12B63" w:rsidRPr="004D5F78">
        <w:rPr>
          <w:rStyle w:val="l-L2Char"/>
          <w:rFonts w:cs="Arial"/>
          <w:b w:val="0"/>
          <w:szCs w:val="22"/>
          <w:u w:val="none"/>
        </w:rPr>
        <w:t>,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 bude vypracován</w:t>
      </w:r>
      <w:r w:rsidRPr="004D5F78">
        <w:rPr>
          <w:rStyle w:val="l-L2Char"/>
          <w:rFonts w:cs="Arial"/>
          <w:b w:val="0"/>
          <w:szCs w:val="22"/>
          <w:u w:val="none"/>
        </w:rPr>
        <w:t>a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 v souladu se zákonem č. 183/2006 Sb., o územním plánování a stavebním řádu, ve znění pozdějších předpisů a v rozsahu, obsahu a členění pro stavební řízení dle </w:t>
      </w:r>
      <w:r w:rsidR="00C629E5" w:rsidRPr="004D5F78">
        <w:rPr>
          <w:rStyle w:val="l-L2Char"/>
          <w:rFonts w:cs="Arial"/>
          <w:b w:val="0"/>
          <w:szCs w:val="22"/>
          <w:u w:val="none"/>
        </w:rPr>
        <w:t xml:space="preserve">platné </w:t>
      </w:r>
      <w:r w:rsidR="00152458" w:rsidRPr="004D5F78">
        <w:rPr>
          <w:rStyle w:val="l-L2Char"/>
          <w:rFonts w:cs="Arial"/>
          <w:b w:val="0"/>
          <w:szCs w:val="22"/>
          <w:u w:val="none"/>
        </w:rPr>
        <w:t>vyhlášky</w:t>
      </w:r>
      <w:r w:rsidR="0071160B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152458" w:rsidRPr="004D5F78">
        <w:rPr>
          <w:rStyle w:val="l-L2Char"/>
          <w:rFonts w:cs="Arial"/>
          <w:b w:val="0"/>
          <w:szCs w:val="22"/>
          <w:u w:val="none"/>
        </w:rPr>
        <w:t>ve znění pozdějších předpisů, a dalších platných souvisejících předpisů</w:t>
      </w:r>
      <w:r w:rsidR="0019040B" w:rsidRPr="004D5F78">
        <w:rPr>
          <w:rStyle w:val="l-L2Char"/>
          <w:rFonts w:cs="Arial"/>
          <w:b w:val="0"/>
          <w:szCs w:val="22"/>
          <w:u w:val="none"/>
        </w:rPr>
        <w:t xml:space="preserve"> a norem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.  Dále bude postupováno dle </w:t>
      </w:r>
      <w:r w:rsidR="00B51571" w:rsidRPr="004D5F78">
        <w:rPr>
          <w:rStyle w:val="l-L2Char"/>
          <w:rFonts w:cs="Arial"/>
          <w:b w:val="0"/>
          <w:szCs w:val="22"/>
          <w:u w:val="none"/>
        </w:rPr>
        <w:t>příslušných ustanovení zákona č. 134/2016 Sb., o zadávání veřejných zakázek</w:t>
      </w:r>
      <w:r w:rsidR="00EC62D2">
        <w:rPr>
          <w:rStyle w:val="l-L2Char"/>
          <w:rFonts w:cs="Arial"/>
          <w:b w:val="0"/>
          <w:szCs w:val="22"/>
          <w:u w:val="none"/>
        </w:rPr>
        <w:t>, ve znění pozdějších předpisů,</w:t>
      </w:r>
      <w:r w:rsidR="00B51571" w:rsidRPr="004D5F78">
        <w:rPr>
          <w:rStyle w:val="l-L2Char"/>
          <w:rFonts w:cs="Arial"/>
          <w:b w:val="0"/>
          <w:szCs w:val="22"/>
          <w:u w:val="none"/>
        </w:rPr>
        <w:t xml:space="preserve"> a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 jeho prováděcích vyhlášek. Jde zejména o vyhlášku č. 169/2016 Sb.</w:t>
      </w:r>
      <w:r w:rsidR="00B51571" w:rsidRPr="004D5F78">
        <w:rPr>
          <w:rFonts w:ascii="Arial" w:hAnsi="Arial" w:cs="Arial"/>
          <w:szCs w:val="22"/>
          <w:u w:val="none"/>
        </w:rPr>
        <w:t xml:space="preserve">, 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o stanovení </w:t>
      </w:r>
      <w:r w:rsidR="00525B01">
        <w:rPr>
          <w:rFonts w:ascii="Arial" w:hAnsi="Arial" w:cs="Arial"/>
          <w:b w:val="0"/>
          <w:szCs w:val="22"/>
          <w:u w:val="none"/>
        </w:rPr>
        <w:t>r</w:t>
      </w:r>
      <w:r w:rsidR="00B51571" w:rsidRPr="004D5F78">
        <w:rPr>
          <w:rFonts w:ascii="Arial" w:hAnsi="Arial" w:cs="Arial"/>
          <w:b w:val="0"/>
          <w:szCs w:val="22"/>
          <w:u w:val="none"/>
        </w:rPr>
        <w:t>ozsahu dokumentace veřejné zakázky na stavební práce a soupisu stavebních prací</w:t>
      </w:r>
      <w:r w:rsidR="00EC62D2">
        <w:rPr>
          <w:rFonts w:ascii="Arial" w:hAnsi="Arial" w:cs="Arial"/>
          <w:b w:val="0"/>
          <w:szCs w:val="22"/>
          <w:u w:val="none"/>
        </w:rPr>
        <w:t>,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 dodávek a služeb s výkazem výměr.</w:t>
      </w:r>
    </w:p>
    <w:p w14:paraId="39DE0A95" w14:textId="31AE2073" w:rsidR="00152458" w:rsidRPr="004D5F78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bude posouzení, zda pro realizaci stavby ve smyslu ustanovení zákona č. 309/2006 Sb., o zajištění dalších podmínek bezpečnosti a ochrany zdraví při práci, ve znění pozdějších předpisů, musí být určen koordinátor bezpečnosti a ochrany zdraví při práci na staveništi a zda vzniká povinnost zpracovat plán bezpečnosti a ochrany zdraví při práci na staveništi. </w:t>
      </w:r>
    </w:p>
    <w:p w14:paraId="035383C7" w14:textId="188D1D82" w:rsidR="00152458" w:rsidRPr="004D5F78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Položkové výkazy výměr a rozpočty </w:t>
      </w:r>
      <w:r w:rsidR="005626BD" w:rsidRPr="004D5F78">
        <w:rPr>
          <w:rStyle w:val="l-L2Char"/>
          <w:rFonts w:cs="Arial"/>
          <w:b w:val="0"/>
          <w:szCs w:val="22"/>
          <w:u w:val="none"/>
        </w:rPr>
        <w:t xml:space="preserve">stavby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budou vypracovány dle aktuálního ceníku stavebních prací „Katalogu stavebních prací </w:t>
      </w:r>
      <w:r w:rsidR="00EA6D3F" w:rsidRPr="004D5F78">
        <w:rPr>
          <w:rStyle w:val="l-L2Char"/>
          <w:rFonts w:cs="Arial"/>
          <w:b w:val="0"/>
          <w:szCs w:val="22"/>
          <w:u w:val="none"/>
        </w:rPr>
        <w:t xml:space="preserve"> ÚRS Praha a.s.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“. </w:t>
      </w:r>
      <w:r w:rsidR="00690BC3" w:rsidRPr="004D5F78">
        <w:rPr>
          <w:rStyle w:val="l-L2Char"/>
          <w:rFonts w:cs="Arial"/>
          <w:b w:val="0"/>
          <w:szCs w:val="22"/>
          <w:u w:val="none"/>
        </w:rPr>
        <w:t>Zhotovitel se zavazuje vypracovat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položkový výkaz výměr bez uvedení cen (slepý), který bude sloužit </w:t>
      </w:r>
      <w:r w:rsidR="00CA082A" w:rsidRPr="004D5F78">
        <w:rPr>
          <w:rStyle w:val="l-L2Char"/>
          <w:rFonts w:cs="Arial"/>
          <w:b w:val="0"/>
          <w:szCs w:val="22"/>
          <w:u w:val="none"/>
        </w:rPr>
        <w:t xml:space="preserve">uchazečům </w:t>
      </w:r>
      <w:r w:rsidRPr="004D5F78">
        <w:rPr>
          <w:rStyle w:val="l-L2Char"/>
          <w:rFonts w:cs="Arial"/>
          <w:b w:val="0"/>
          <w:szCs w:val="22"/>
          <w:u w:val="none"/>
        </w:rPr>
        <w:t>k podání cenové nabídky k výběrovému řízení na zhotovitele stavby a oceněn</w:t>
      </w:r>
      <w:r w:rsidR="00BC247C" w:rsidRPr="004D5F78">
        <w:rPr>
          <w:rStyle w:val="l-L2Char"/>
          <w:rFonts w:cs="Arial"/>
          <w:b w:val="0"/>
          <w:szCs w:val="22"/>
          <w:u w:val="none"/>
        </w:rPr>
        <w:t>ý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rozpoč</w:t>
      </w:r>
      <w:r w:rsidR="00BC247C" w:rsidRPr="004D5F78">
        <w:rPr>
          <w:rStyle w:val="l-L2Char"/>
          <w:rFonts w:cs="Arial"/>
          <w:b w:val="0"/>
          <w:szCs w:val="22"/>
          <w:u w:val="none"/>
        </w:rPr>
        <w:t>et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2C3D0F">
        <w:rPr>
          <w:rStyle w:val="l-L2Char"/>
          <w:rFonts w:cs="Arial"/>
          <w:b w:val="0"/>
          <w:szCs w:val="22"/>
          <w:u w:val="none"/>
        </w:rPr>
        <w:t xml:space="preserve">stavby </w:t>
      </w:r>
      <w:r w:rsidR="00A5565A" w:rsidRPr="002C3D0F">
        <w:rPr>
          <w:rFonts w:ascii="Arial" w:hAnsi="Arial" w:cs="Arial"/>
          <w:szCs w:val="22"/>
          <w:u w:val="none"/>
          <w:lang w:eastAsia="cs-CZ"/>
        </w:rPr>
        <w:t>(oceněný soupis prací)</w:t>
      </w:r>
      <w:r w:rsidR="00A5565A" w:rsidRPr="002C3D0F">
        <w:rPr>
          <w:rStyle w:val="l-L2Char"/>
          <w:rFonts w:cs="Arial"/>
          <w:b w:val="0"/>
          <w:szCs w:val="22"/>
          <w:u w:val="none"/>
        </w:rPr>
        <w:t xml:space="preserve"> </w:t>
      </w:r>
      <w:r w:rsidRPr="002C3D0F">
        <w:rPr>
          <w:rStyle w:val="l-L2Char"/>
          <w:rFonts w:cs="Arial"/>
          <w:b w:val="0"/>
          <w:szCs w:val="22"/>
          <w:u w:val="none"/>
        </w:rPr>
        <w:t>včetně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krycího listu s uvedením rozpočtových nákladů v Kč bez DPH, samostatné DPH v Kč a Kč včetně DPH, dle aktuálního vydání, pro stanovení způsobilých výdajů. Součástí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4D5F78">
        <w:rPr>
          <w:rStyle w:val="l-L2Char"/>
          <w:rFonts w:cs="Arial"/>
          <w:b w:val="0"/>
          <w:szCs w:val="22"/>
          <w:u w:val="none"/>
        </w:rPr>
        <w:t>bude dopravní řešení s</w:t>
      </w:r>
      <w:r w:rsidR="002F02E0" w:rsidRPr="004D5F78">
        <w:rPr>
          <w:rStyle w:val="l-L2Char"/>
          <w:rFonts w:cs="Arial"/>
          <w:b w:val="0"/>
          <w:szCs w:val="22"/>
          <w:u w:val="none"/>
        </w:rPr>
        <w:t> </w:t>
      </w:r>
      <w:r w:rsidRPr="004D5F78">
        <w:rPr>
          <w:rStyle w:val="l-L2Char"/>
          <w:rFonts w:cs="Arial"/>
          <w:b w:val="0"/>
          <w:szCs w:val="22"/>
          <w:u w:val="none"/>
        </w:rPr>
        <w:t>DIO</w:t>
      </w:r>
      <w:r w:rsidR="002F02E0" w:rsidRPr="004D5F78">
        <w:rPr>
          <w:rStyle w:val="l-L2Char"/>
          <w:rFonts w:cs="Arial"/>
          <w:b w:val="0"/>
          <w:szCs w:val="22"/>
          <w:u w:val="none"/>
        </w:rPr>
        <w:t xml:space="preserve"> (dopravně-inženýrskými opatřeními)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 realizaci stavby, pro případné zvláštní užívání a uzavírky pozemních komunikací s umístěním dopravního značení, tzn. pro stanovení místní a přechodné úpravy provozu na pozemních komunikacích, v době provádění stavby dle požadavku Policie ČR, vlastníka pozemní komunikace a příslušného správního úřadu dle zák. č. 13/1997 Sb., o pozemních komunikacích, ve znění pozdějších předpisů, a dalších platných souvisejících předpisů.   </w:t>
      </w:r>
    </w:p>
    <w:p w14:paraId="35F3174D" w14:textId="1A5E28B6" w:rsidR="00152458" w:rsidRPr="004D5F78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Dále bude zhotovitelem zajištěno projednání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>projektové dokumentace</w:t>
      </w:r>
      <w:r w:rsidR="00DB31DA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s dotčenými orgány státní správy (</w:t>
      </w:r>
      <w:r w:rsidR="00F13F17" w:rsidRPr="004D5F78">
        <w:rPr>
          <w:rStyle w:val="l-L2Char"/>
          <w:rFonts w:cs="Arial"/>
          <w:b w:val="0"/>
          <w:szCs w:val="22"/>
          <w:u w:val="none"/>
        </w:rPr>
        <w:t>dále jen „</w:t>
      </w:r>
      <w:r w:rsidRPr="004D5F78">
        <w:rPr>
          <w:rStyle w:val="l-L2Char"/>
          <w:rFonts w:cs="Arial"/>
          <w:b w:val="0"/>
          <w:szCs w:val="22"/>
          <w:u w:val="none"/>
        </w:rPr>
        <w:t>DOSS</w:t>
      </w:r>
      <w:r w:rsidR="00F13F17" w:rsidRPr="004D5F78">
        <w:rPr>
          <w:rStyle w:val="l-L2Char"/>
          <w:rFonts w:cs="Arial"/>
          <w:b w:val="0"/>
          <w:szCs w:val="22"/>
          <w:u w:val="none"/>
        </w:rPr>
        <w:t>“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) a organizacemi, s vlastníky pozemků dotčených stavbou. Zhotovitel zajistí závazná stanoviska DOSS a organizací a vyjádření správců inženýrských sítí v zájmovém území stavby.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>Projektová dokumentace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bude obsahovat zakreslení veškerých podzemních a nadzemních sítí nacházejících se v prostoru stavby a nejbližším okolí, zjištění stavu stávajících inženýrských sítí u jejich správců a v případě potřeby bude projektová dokumentace řešit přeložky těchto sítí.</w:t>
      </w:r>
    </w:p>
    <w:p w14:paraId="49D1ACAE" w14:textId="48011576" w:rsidR="00152458" w:rsidRPr="004D5F78" w:rsidRDefault="00152458" w:rsidP="00C86B55">
      <w:pPr>
        <w:pStyle w:val="l-L1"/>
        <w:keepNext w:val="0"/>
        <w:numPr>
          <w:ilvl w:val="2"/>
          <w:numId w:val="60"/>
        </w:numPr>
        <w:spacing w:before="120" w:after="120"/>
        <w:ind w:left="1213"/>
        <w:jc w:val="both"/>
        <w:rPr>
          <w:rStyle w:val="l-L2Char"/>
          <w:rFonts w:cs="Arial"/>
          <w:b w:val="0"/>
          <w:i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 bude obsahovat vytyčovací výkresy s určením nezbytných vytyčovacích bodů tak, aby zhotovitel stavby mohl stavbu řádně vytyčit v rámci pozemk</w:t>
      </w:r>
      <w:r w:rsidR="009E6563" w:rsidRPr="004D5F78">
        <w:rPr>
          <w:rStyle w:val="l-L2Char"/>
          <w:rFonts w:cs="Arial"/>
          <w:b w:val="0"/>
          <w:szCs w:val="22"/>
          <w:u w:val="none"/>
        </w:rPr>
        <w:t>ů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určen</w:t>
      </w:r>
      <w:r w:rsidR="009E6563" w:rsidRPr="004D5F78">
        <w:rPr>
          <w:rStyle w:val="l-L2Char"/>
          <w:rFonts w:cs="Arial"/>
          <w:b w:val="0"/>
          <w:szCs w:val="22"/>
          <w:u w:val="none"/>
        </w:rPr>
        <w:t>ých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 stavbu</w:t>
      </w:r>
      <w:r w:rsidR="00C84F97" w:rsidRPr="004D5F78">
        <w:rPr>
          <w:rStyle w:val="l-L2Char"/>
          <w:rFonts w:cs="Arial"/>
          <w:b w:val="0"/>
          <w:szCs w:val="22"/>
          <w:u w:val="none"/>
        </w:rPr>
        <w:t xml:space="preserve">, a bude vyhotoven seznam </w:t>
      </w:r>
      <w:r w:rsidRPr="004D5F78">
        <w:rPr>
          <w:rStyle w:val="l-L2Char"/>
          <w:rFonts w:cs="Arial"/>
          <w:b w:val="0"/>
          <w:szCs w:val="22"/>
          <w:u w:val="none"/>
        </w:rPr>
        <w:t>parcel dotčených budoucí stavbou pro podání žádosti o stavební povolení. V každé projektové dokumentaci</w:t>
      </w:r>
      <w:r w:rsidR="00A660B0" w:rsidRPr="004D5F78">
        <w:rPr>
          <w:rStyle w:val="l-L2Char"/>
          <w:rFonts w:cs="Arial"/>
          <w:b w:val="0"/>
          <w:szCs w:val="22"/>
          <w:u w:val="none"/>
        </w:rPr>
        <w:t>, pokud bude třeba,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bude určena bilance zemních prací s použitím, uložením nebo odvozem zemin na konečné místo. Bude dojednáno a určeno místo skládky se zástupci dané obce</w:t>
      </w:r>
      <w:r w:rsidR="0071160B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Pr="004D5F78">
        <w:rPr>
          <w:rStyle w:val="l-L2Char"/>
          <w:rFonts w:cs="Arial"/>
          <w:b w:val="0"/>
          <w:szCs w:val="22"/>
          <w:u w:val="none"/>
        </w:rPr>
        <w:t>V případě potřeby bude provedeno kácení lesní a nelesní zeleně včetně likvidace. Odvodnění povrchové nebo podpovrchové v rozsahu pozemku stavby. Bude respektován pozemek stavby ze schválené pozemkové úpravy</w:t>
      </w:r>
      <w:r w:rsidR="00C629E5" w:rsidRPr="004D5F78">
        <w:rPr>
          <w:rStyle w:val="l-L2Char"/>
          <w:rFonts w:cs="Arial"/>
          <w:b w:val="0"/>
          <w:szCs w:val="22"/>
          <w:u w:val="none"/>
        </w:rPr>
        <w:t>,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E6D45" w:rsidRPr="004D5F78">
        <w:rPr>
          <w:rStyle w:val="l-L2Char"/>
          <w:rFonts w:cs="Arial"/>
          <w:b w:val="0"/>
          <w:szCs w:val="22"/>
          <w:u w:val="none"/>
        </w:rPr>
        <w:t>včetně</w:t>
      </w:r>
      <w:r w:rsidR="00C629E5" w:rsidRPr="004D5F78">
        <w:rPr>
          <w:rStyle w:val="l-L2Char"/>
          <w:rFonts w:cs="Arial"/>
          <w:b w:val="0"/>
          <w:szCs w:val="22"/>
          <w:u w:val="none"/>
        </w:rPr>
        <w:t xml:space="preserve"> zajištění funkční návaznosti stavby. </w:t>
      </w:r>
    </w:p>
    <w:p w14:paraId="19FD80D3" w14:textId="77777777" w:rsidR="00C86B55" w:rsidRPr="002C3D0F" w:rsidRDefault="0071160B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i/>
          <w:color w:val="FF0000"/>
          <w:szCs w:val="22"/>
          <w:u w:val="none"/>
        </w:rPr>
      </w:pPr>
      <w:r w:rsidRPr="002C3D0F">
        <w:rPr>
          <w:rStyle w:val="l-L2Char"/>
          <w:rFonts w:cs="Arial"/>
          <w:b w:val="0"/>
          <w:szCs w:val="22"/>
          <w:u w:val="none"/>
        </w:rPr>
        <w:t>Specifikace stavby:</w:t>
      </w:r>
      <w:r w:rsidRPr="002C3D0F">
        <w:rPr>
          <w:rStyle w:val="l-L2Char"/>
          <w:rFonts w:cs="Arial"/>
          <w:szCs w:val="22"/>
          <w:u w:val="none"/>
        </w:rPr>
        <w:t xml:space="preserve"> </w:t>
      </w:r>
    </w:p>
    <w:p w14:paraId="0675F87D" w14:textId="77777777" w:rsidR="00C86B55" w:rsidRDefault="00C86B55" w:rsidP="002C3D0F">
      <w:pPr>
        <w:pStyle w:val="Odstavecseseznamem"/>
        <w:spacing w:before="120" w:line="288" w:lineRule="auto"/>
        <w:ind w:left="1213" w:hanging="1"/>
        <w:jc w:val="both"/>
        <w:rPr>
          <w:rFonts w:cs="Arial"/>
          <w:szCs w:val="20"/>
        </w:rPr>
      </w:pPr>
      <w:r>
        <w:rPr>
          <w:rFonts w:cs="Arial"/>
        </w:rPr>
        <w:t>Polní cesta HC 9 – je navržena v délce 659 m na pozemku č. KN 1353 v k.ú. Zderaz, v kategorii P 4,0/30, s asfaltobetonovým povrchem. Z</w:t>
      </w:r>
      <w:r w:rsidRPr="00480A5B">
        <w:rPr>
          <w:rFonts w:cs="Arial"/>
          <w:szCs w:val="20"/>
        </w:rPr>
        <w:t xml:space="preserve">ačíná napojením na místní komunikaci „K Polance“, odkud dále pokračuje severním směrem k místní části Na padělkách, kde se nově dále stáčí jihozápadním směrem a napojuje se na rekonstruovanou polní cestu </w:t>
      </w:r>
      <w:r>
        <w:rPr>
          <w:rFonts w:cs="Arial"/>
          <w:szCs w:val="20"/>
        </w:rPr>
        <w:t>H</w:t>
      </w:r>
      <w:r w:rsidRPr="00480A5B">
        <w:rPr>
          <w:rFonts w:cs="Arial"/>
          <w:szCs w:val="20"/>
        </w:rPr>
        <w:t>C</w:t>
      </w:r>
      <w:r>
        <w:rPr>
          <w:rFonts w:cs="Arial"/>
          <w:szCs w:val="20"/>
        </w:rPr>
        <w:t xml:space="preserve"> </w:t>
      </w:r>
      <w:r w:rsidRPr="00480A5B">
        <w:rPr>
          <w:rFonts w:cs="Arial"/>
          <w:szCs w:val="20"/>
        </w:rPr>
        <w:t>11.</w:t>
      </w:r>
      <w:r>
        <w:rPr>
          <w:rFonts w:cs="Arial"/>
          <w:szCs w:val="20"/>
        </w:rPr>
        <w:t xml:space="preserve"> </w:t>
      </w:r>
      <w:r w:rsidRPr="00480A5B">
        <w:rPr>
          <w:rFonts w:cs="Arial"/>
          <w:szCs w:val="20"/>
        </w:rPr>
        <w:t>Pro odvodnění cesty je navržena pravostranná drenáž, která je v úseku km 0,41 zaústěna do kamenného záhozu s navrženými trvalým travním porostem s návazností na místní část „Na padělkách“, kde jsou navržené mokřady 1 a 2.</w:t>
      </w:r>
    </w:p>
    <w:p w14:paraId="76CA7CB1" w14:textId="77777777" w:rsidR="00C86B55" w:rsidRDefault="00C86B55" w:rsidP="002C3D0F">
      <w:pPr>
        <w:pStyle w:val="Odstavecseseznamem"/>
        <w:spacing w:before="120" w:line="288" w:lineRule="auto"/>
        <w:ind w:left="1213" w:hanging="1"/>
        <w:jc w:val="both"/>
        <w:rPr>
          <w:rFonts w:cs="Arial"/>
        </w:rPr>
      </w:pPr>
      <w:r>
        <w:rPr>
          <w:rFonts w:cs="Arial"/>
          <w:szCs w:val="20"/>
        </w:rPr>
        <w:t xml:space="preserve">Polní cesta HC 11 – je navržena v délce </w:t>
      </w:r>
      <w:r w:rsidRPr="00480A5B">
        <w:rPr>
          <w:rFonts w:cs="Arial"/>
        </w:rPr>
        <w:t>666 m</w:t>
      </w:r>
      <w:r>
        <w:rPr>
          <w:rFonts w:cs="Arial"/>
        </w:rPr>
        <w:t xml:space="preserve"> na pozemku č. KN 1352 v k.ú. Zderaz, v kategorii P 4,0/30, s asfaltobetonovým povrchem</w:t>
      </w:r>
      <w:r w:rsidRPr="00480A5B">
        <w:rPr>
          <w:rFonts w:cs="Arial"/>
        </w:rPr>
        <w:t xml:space="preserve">. Napojuje se na hranici obvodu pozemkových úprav, kde navazuje na přístupovou cestu do zemědělského družstva Zderaz. Pokračuje rovinatým územím a končí na hranici k.ú. Perálec, kde dále pokračuje. Nad cestou je navržen záchytný průleh, který bude přebytečnou vodu odvádět do místa se stabilizací dráhy soustředěného odtoku „na proutcích“. Cesta </w:t>
      </w:r>
      <w:r>
        <w:rPr>
          <w:rFonts w:cs="Arial"/>
        </w:rPr>
        <w:t xml:space="preserve">tím </w:t>
      </w:r>
      <w:r w:rsidRPr="00480A5B">
        <w:rPr>
          <w:rFonts w:cs="Arial"/>
        </w:rPr>
        <w:t xml:space="preserve">plní funkci i protierozní. V úseku km 0,456 je navržen trubní propustek P4 (DN 60). V rámci celé délky cesty je navržena levostranná podélná drenáž, která bude zaústěna jednak do drenáže cesty </w:t>
      </w:r>
      <w:r>
        <w:rPr>
          <w:rFonts w:cs="Arial"/>
        </w:rPr>
        <w:t>H</w:t>
      </w:r>
      <w:r w:rsidRPr="00480A5B">
        <w:rPr>
          <w:rFonts w:cs="Arial"/>
        </w:rPr>
        <w:t>C</w:t>
      </w:r>
      <w:r>
        <w:rPr>
          <w:rFonts w:cs="Arial"/>
        </w:rPr>
        <w:t xml:space="preserve"> </w:t>
      </w:r>
      <w:r w:rsidRPr="00480A5B">
        <w:rPr>
          <w:rFonts w:cs="Arial"/>
        </w:rPr>
        <w:t>9 a jednak do trubní propusti P4. Pro odvodnění polní cesty je navrženo „přetékání“ povrchové vody přes vozovku, kde je navržena krajinná zeleň ozn. KZ 3. V úseku km 0,347 je navržena výhybna V8.</w:t>
      </w:r>
    </w:p>
    <w:p w14:paraId="511E95B9" w14:textId="77777777" w:rsidR="00C86B55" w:rsidRPr="00C86B55" w:rsidRDefault="00C86B55" w:rsidP="002C3D0F">
      <w:pPr>
        <w:pStyle w:val="Odstavecseseznamem"/>
        <w:spacing w:before="120" w:line="288" w:lineRule="auto"/>
        <w:ind w:left="1213" w:hanging="1"/>
        <w:jc w:val="both"/>
        <w:rPr>
          <w:rFonts w:cs="Arial"/>
          <w:szCs w:val="20"/>
        </w:rPr>
      </w:pPr>
      <w:r>
        <w:rPr>
          <w:rFonts w:cs="Arial"/>
        </w:rPr>
        <w:t>Mokřady - n</w:t>
      </w:r>
      <w:r w:rsidRPr="00480A5B">
        <w:rPr>
          <w:rFonts w:cs="Arial"/>
          <w:szCs w:val="20"/>
        </w:rPr>
        <w:t>ad lokalitou „</w:t>
      </w:r>
      <w:r>
        <w:rPr>
          <w:rFonts w:cs="Arial"/>
          <w:szCs w:val="20"/>
        </w:rPr>
        <w:t>N</w:t>
      </w:r>
      <w:r w:rsidRPr="00480A5B">
        <w:rPr>
          <w:rFonts w:cs="Arial"/>
          <w:szCs w:val="20"/>
        </w:rPr>
        <w:t>a padělkách“ jsou navrženy dva mokřady – mokřad 1 a mokřad 2</w:t>
      </w:r>
      <w:r>
        <w:rPr>
          <w:rFonts w:cs="Arial"/>
          <w:szCs w:val="20"/>
        </w:rPr>
        <w:t>, na pozemcích č. KN 1364 a 1363 v k.ú. Zderaz</w:t>
      </w:r>
      <w:r w:rsidRPr="00480A5B">
        <w:rPr>
          <w:rFonts w:cs="Arial"/>
          <w:szCs w:val="20"/>
        </w:rPr>
        <w:t>. Jedná se o návrh periodicky dotovaných mokřadů s občasným přítokem. Jejich funkce bude čistě ekologická. Součástí mokřadů bude litorální pásmo s doporučeným složením rostlin dle potenciální přirozené vegetace. Průměrná hloubka mokřadů bude cca 0,75 m. Předpokládaný objem vody v mokřadu 1 je 250 m3</w:t>
      </w:r>
      <w:r>
        <w:rPr>
          <w:rFonts w:cs="Arial"/>
          <w:szCs w:val="20"/>
        </w:rPr>
        <w:t>,</w:t>
      </w:r>
      <w:r w:rsidRPr="00480A5B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p</w:t>
      </w:r>
      <w:r w:rsidRPr="00480A5B">
        <w:rPr>
          <w:rFonts w:cs="Arial"/>
          <w:szCs w:val="20"/>
        </w:rPr>
        <w:t xml:space="preserve">ředpokládaný objem vody v mokřadu 2 je 320 m3. Nejedná se o vodní dílo dle vodního zákona č. 254/2001 Sb., v platném znění, tudíž realizace mokřadů bude řešena jako terénní úprava. Nepředpokládají se speciální nároky na údržbu mokřadů. Pravidelně bude udržována doprovodná vegetace (kosení travního porostu, následná péče o stromy a keře). </w:t>
      </w:r>
    </w:p>
    <w:p w14:paraId="0E11065D" w14:textId="0885EA4D" w:rsidR="00C629E5" w:rsidRPr="002C3D0F" w:rsidRDefault="00C86B55" w:rsidP="002C3D0F">
      <w:pPr>
        <w:pStyle w:val="l-L1"/>
        <w:keepNext w:val="0"/>
        <w:numPr>
          <w:ilvl w:val="0"/>
          <w:numId w:val="0"/>
        </w:numPr>
        <w:spacing w:before="120" w:after="120"/>
        <w:ind w:left="1213" w:hanging="1"/>
        <w:jc w:val="both"/>
        <w:rPr>
          <w:rStyle w:val="l-L2Char"/>
          <w:rFonts w:cs="Arial"/>
          <w:b w:val="0"/>
          <w:szCs w:val="22"/>
          <w:u w:val="none"/>
        </w:rPr>
      </w:pPr>
      <w:r w:rsidRPr="00C86B55">
        <w:rPr>
          <w:rFonts w:ascii="Arial" w:hAnsi="Arial" w:cs="Arial"/>
          <w:b w:val="0"/>
          <w:szCs w:val="20"/>
          <w:u w:val="none"/>
        </w:rPr>
        <w:t>PEO 3 - Jedná se o technická protierozní opatření, která jsou situována v severní části katastrálního území Zderaz. Předmětem PEO 3 je návrh stabilizace dvou drah soustředěného odtoku v lokalitě „Za humny“ a v lokalitě „Na proutcích“ a asanace strže, která je součástí stabilizace DSO „Na proutcích“. Opatření bude sloužit k usměrnění zachycených plošných odtoků z výše ležících pozemků do zalesněných ploch, které budou zastabilizované. Počítá se s ohumusováním včetně osetí travním drnem v celé délce o celkové šířce 20 m.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BDA798A" w14:textId="62AA8FDF" w:rsidR="003659C2" w:rsidRPr="004D5F78" w:rsidRDefault="003659C2" w:rsidP="006D50D1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 bude zároveň sloužit jako podklad pro realizací zadávacího řízení na výběr zhotovitele stavby.</w:t>
      </w:r>
    </w:p>
    <w:p w14:paraId="57754CF1" w14:textId="445E5AD8" w:rsidR="00152458" w:rsidRPr="004D5F78" w:rsidRDefault="00256FEE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EE6A0B" w:rsidRPr="004D5F78"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jsou rovněž i činnosti, které nejsou výše uvedené, ale o kterých zhotovitel ví, nebo podle svých odborných zkušeností vědět má, že jsou k řádnému kvalitnímu provedení </w:t>
      </w:r>
      <w:r w:rsidR="0076588D" w:rsidRPr="004D5F78">
        <w:rPr>
          <w:rStyle w:val="l-L2Char"/>
          <w:rFonts w:cs="Arial"/>
          <w:b w:val="0"/>
          <w:szCs w:val="22"/>
          <w:u w:val="none"/>
        </w:rPr>
        <w:t>D</w:t>
      </w:r>
      <w:r w:rsidRPr="004D5F78">
        <w:rPr>
          <w:rStyle w:val="l-L2Char"/>
          <w:rFonts w:cs="Arial"/>
          <w:b w:val="0"/>
          <w:szCs w:val="22"/>
          <w:u w:val="none"/>
        </w:rPr>
        <w:t>íla potřebné.</w:t>
      </w:r>
    </w:p>
    <w:p w14:paraId="4A15A107" w14:textId="5F96D98E" w:rsidR="00722CA2" w:rsidRPr="002C3D0F" w:rsidRDefault="00AB7CC6" w:rsidP="000651E8">
      <w:pPr>
        <w:numPr>
          <w:ilvl w:val="2"/>
          <w:numId w:val="60"/>
        </w:numPr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szCs w:val="22"/>
        </w:rPr>
        <w:t>Projektová dokumentace</w:t>
      </w:r>
      <w:r w:rsidR="00722CA2" w:rsidRPr="004D5F78">
        <w:rPr>
          <w:rStyle w:val="l-L2Char"/>
          <w:rFonts w:cs="Arial"/>
          <w:szCs w:val="22"/>
        </w:rPr>
        <w:t xml:space="preserve"> bude dodán</w:t>
      </w:r>
      <w:r w:rsidRPr="004D5F78">
        <w:rPr>
          <w:rStyle w:val="l-L2Char"/>
          <w:rFonts w:cs="Arial"/>
          <w:szCs w:val="22"/>
        </w:rPr>
        <w:t>a</w:t>
      </w:r>
      <w:r w:rsidR="00722CA2" w:rsidRPr="004D5F78">
        <w:rPr>
          <w:rStyle w:val="l-L2Char"/>
          <w:rFonts w:cs="Arial"/>
          <w:szCs w:val="22"/>
        </w:rPr>
        <w:t xml:space="preserve"> objednateli v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 </w:t>
      </w:r>
      <w:r w:rsidR="003370AB" w:rsidRPr="002C3D0F">
        <w:rPr>
          <w:rStyle w:val="l-L2Char"/>
          <w:rFonts w:cs="Arial"/>
          <w:szCs w:val="22"/>
          <w:lang w:eastAsia="en-US"/>
        </w:rPr>
        <w:t>8</w:t>
      </w:r>
      <w:r w:rsidR="00722CA2" w:rsidRPr="002C3D0F">
        <w:rPr>
          <w:rStyle w:val="l-L2Char"/>
          <w:rFonts w:cs="Arial"/>
          <w:szCs w:val="22"/>
          <w:lang w:eastAsia="en-US"/>
        </w:rPr>
        <w:t xml:space="preserve"> vyhotoveních</w:t>
      </w:r>
      <w:r w:rsidR="00722CA2" w:rsidRPr="004D5F78">
        <w:rPr>
          <w:rStyle w:val="l-L2Char"/>
          <w:rFonts w:cs="Arial"/>
          <w:szCs w:val="22"/>
        </w:rPr>
        <w:t xml:space="preserve"> v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 písemné</w:t>
      </w:r>
      <w:r w:rsidR="00722CA2" w:rsidRPr="004D5F78">
        <w:rPr>
          <w:rStyle w:val="l-L2Char"/>
          <w:rFonts w:cs="Arial"/>
          <w:szCs w:val="22"/>
        </w:rPr>
        <w:t xml:space="preserve"> podobě 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a 1 vyhotovení </w:t>
      </w:r>
      <w:r w:rsidR="00722CA2" w:rsidRPr="004D5F78">
        <w:rPr>
          <w:rStyle w:val="l-L2Char"/>
          <w:rFonts w:cs="Arial"/>
          <w:szCs w:val="22"/>
        </w:rPr>
        <w:t>na CD ve formátu „</w:t>
      </w:r>
      <w:r w:rsidR="00722CA2" w:rsidRPr="004D5F78">
        <w:rPr>
          <w:rStyle w:val="l-L2Char"/>
          <w:rFonts w:cs="Arial"/>
          <w:szCs w:val="22"/>
          <w:lang w:eastAsia="en-US"/>
        </w:rPr>
        <w:t>pdf“</w:t>
      </w:r>
      <w:r w:rsidR="00B70B1E" w:rsidRPr="004D5F78">
        <w:rPr>
          <w:rStyle w:val="l-L2Char"/>
          <w:rFonts w:cs="Arial"/>
          <w:szCs w:val="22"/>
          <w:lang w:eastAsia="en-US"/>
        </w:rPr>
        <w:t xml:space="preserve"> a „dwg</w:t>
      </w:r>
      <w:r w:rsidR="00B70B1E" w:rsidRPr="004D5F78">
        <w:rPr>
          <w:rStyle w:val="l-L2Char"/>
          <w:rFonts w:cs="Arial"/>
          <w:szCs w:val="22"/>
        </w:rPr>
        <w:t>“</w:t>
      </w:r>
      <w:r w:rsidR="00722CA2" w:rsidRPr="004D5F78">
        <w:rPr>
          <w:rStyle w:val="l-L2Char"/>
          <w:rFonts w:cs="Arial"/>
          <w:szCs w:val="22"/>
        </w:rPr>
        <w:t xml:space="preserve"> </w:t>
      </w:r>
      <w:r w:rsidR="00A5565A" w:rsidRPr="002C3D0F">
        <w:rPr>
          <w:rStyle w:val="l-L2Char"/>
          <w:rFonts w:cs="Arial"/>
          <w:szCs w:val="22"/>
        </w:rPr>
        <w:t>a se soupisem prací s výkazem výměr a rozpočtem ve formátu „unixml“ (specifikace na www.unixml.cz)</w:t>
      </w:r>
      <w:r w:rsidR="00722CA2" w:rsidRPr="002C3D0F">
        <w:rPr>
          <w:rStyle w:val="l-L2Char"/>
          <w:rFonts w:cs="Arial"/>
          <w:szCs w:val="22"/>
        </w:rPr>
        <w:t xml:space="preserve"> pro každou </w:t>
      </w:r>
      <w:r w:rsidR="00B70B1E" w:rsidRPr="002C3D0F">
        <w:rPr>
          <w:rStyle w:val="l-L2Char"/>
          <w:rFonts w:cs="Arial"/>
          <w:szCs w:val="22"/>
          <w:lang w:eastAsia="en-US"/>
        </w:rPr>
        <w:t>stavbu</w:t>
      </w:r>
      <w:r w:rsidR="00722CA2" w:rsidRPr="002C3D0F">
        <w:rPr>
          <w:rStyle w:val="l-L2Char"/>
          <w:rFonts w:cs="Arial"/>
          <w:szCs w:val="22"/>
        </w:rPr>
        <w:t xml:space="preserve"> zvlášť.</w:t>
      </w:r>
    </w:p>
    <w:p w14:paraId="52CF2269" w14:textId="77777777" w:rsidR="007F5A34" w:rsidRPr="004D5F78" w:rsidRDefault="007F5A34" w:rsidP="007F5A34">
      <w:pPr>
        <w:ind w:left="1212"/>
        <w:jc w:val="both"/>
        <w:rPr>
          <w:rStyle w:val="l-L2Char"/>
          <w:rFonts w:cs="Arial"/>
          <w:szCs w:val="22"/>
        </w:rPr>
      </w:pPr>
    </w:p>
    <w:p w14:paraId="3ACF5D77" w14:textId="4CA265A0" w:rsidR="00F829EA" w:rsidRPr="004D5F78" w:rsidRDefault="00F829EA" w:rsidP="009E6563">
      <w:pPr>
        <w:pStyle w:val="l-L1"/>
        <w:keepNext w:val="0"/>
        <w:numPr>
          <w:ilvl w:val="1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Podklady nezbytné pro tvorbu </w:t>
      </w:r>
      <w:r w:rsidR="00DC2688" w:rsidRPr="004D5F78">
        <w:rPr>
          <w:rStyle w:val="l-L2Char"/>
          <w:rFonts w:cs="Arial"/>
          <w:szCs w:val="22"/>
          <w:u w:val="none"/>
        </w:rPr>
        <w:t>Díla</w:t>
      </w:r>
      <w:r w:rsidRPr="004D5F78">
        <w:rPr>
          <w:rStyle w:val="l-L2Char"/>
          <w:rFonts w:cs="Arial"/>
          <w:szCs w:val="22"/>
          <w:u w:val="none"/>
        </w:rPr>
        <w:t>:</w:t>
      </w:r>
    </w:p>
    <w:p w14:paraId="4041627E" w14:textId="0D217D40" w:rsidR="00B94443" w:rsidRPr="004D5F78" w:rsidRDefault="00B94443" w:rsidP="002C3D0F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szCs w:val="22"/>
        </w:rPr>
        <w:t xml:space="preserve">Zhotovitel je povinen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vyhotovit </w:t>
      </w:r>
      <w:r w:rsidR="008D5567" w:rsidRPr="004D5F78">
        <w:rPr>
          <w:rStyle w:val="l-L2Char"/>
          <w:rFonts w:cs="Arial"/>
          <w:b w:val="0"/>
          <w:szCs w:val="22"/>
          <w:u w:val="none"/>
        </w:rPr>
        <w:t xml:space="preserve">projektovou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dokumentaci dle níže uvedených podkladů: </w:t>
      </w:r>
    </w:p>
    <w:p w14:paraId="276C4175" w14:textId="6C45C584" w:rsidR="00B94443" w:rsidRPr="004D5F78" w:rsidRDefault="00B94443" w:rsidP="00E3154D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Dokumentační základna </w:t>
      </w:r>
      <w:r w:rsidR="00DC2688" w:rsidRPr="004D5F78">
        <w:rPr>
          <w:rStyle w:val="l-L2Char"/>
          <w:rFonts w:cs="Arial"/>
          <w:szCs w:val="22"/>
          <w:u w:val="none"/>
        </w:rPr>
        <w:t>Díla</w:t>
      </w:r>
      <w:r w:rsidR="00A14402" w:rsidRPr="004D5F78">
        <w:rPr>
          <w:rStyle w:val="l-L2Char"/>
          <w:rFonts w:cs="Arial"/>
          <w:szCs w:val="22"/>
          <w:u w:val="none"/>
        </w:rPr>
        <w:t xml:space="preserve"> (podklady pro zpracování projektové dokumentace):</w:t>
      </w:r>
    </w:p>
    <w:p w14:paraId="7F17FC7E" w14:textId="0C32334A" w:rsidR="00F829EA" w:rsidRPr="00800EAC" w:rsidRDefault="00800EAC" w:rsidP="0079776F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cs="Arial"/>
          <w:b w:val="0"/>
          <w:szCs w:val="22"/>
          <w:u w:val="none"/>
        </w:rPr>
      </w:pPr>
      <w:r w:rsidRPr="003370AB">
        <w:rPr>
          <w:rFonts w:ascii="Arial" w:hAnsi="Arial" w:cs="Arial"/>
          <w:b w:val="0"/>
          <w:szCs w:val="22"/>
          <w:u w:val="none"/>
          <w:lang w:val="en-US"/>
        </w:rPr>
        <w:t xml:space="preserve">Komplexní pozemkové úpravy Zderaz, vypracované firmou </w:t>
      </w:r>
      <w:r w:rsidR="002702C0" w:rsidRPr="003370AB">
        <w:rPr>
          <w:rFonts w:ascii="Arial" w:hAnsi="Arial" w:cs="Arial"/>
          <w:b w:val="0"/>
          <w:szCs w:val="22"/>
          <w:u w:val="none"/>
          <w:lang w:val="en-US"/>
        </w:rPr>
        <w:t>Geodes – geodetické práce s.r.o., Jablonné nad Orlicí</w:t>
      </w:r>
    </w:p>
    <w:p w14:paraId="563E698E" w14:textId="77777777" w:rsidR="00F829EA" w:rsidRPr="004D5F78" w:rsidRDefault="00F829EA" w:rsidP="00B70B1E">
      <w:pPr>
        <w:pStyle w:val="l-L1"/>
        <w:keepNext w:val="0"/>
        <w:numPr>
          <w:ilvl w:val="2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Plán společných zařízení:</w:t>
      </w:r>
    </w:p>
    <w:p w14:paraId="33644920" w14:textId="69CFEC4D" w:rsidR="00F829EA" w:rsidRPr="00800EAC" w:rsidRDefault="00800EAC" w:rsidP="0079776F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cs="Arial"/>
          <w:b w:val="0"/>
          <w:szCs w:val="22"/>
          <w:highlight w:val="magenta"/>
          <w:u w:val="none"/>
        </w:rPr>
      </w:pPr>
      <w:r w:rsidRPr="003370AB">
        <w:rPr>
          <w:rStyle w:val="l-L2Char"/>
          <w:rFonts w:cs="Arial"/>
          <w:b w:val="0"/>
          <w:szCs w:val="22"/>
          <w:u w:val="none"/>
        </w:rPr>
        <w:t xml:space="preserve">Plán společných zařízení vyhotovený firmou </w:t>
      </w:r>
      <w:r w:rsidR="003370AB" w:rsidRPr="003370AB">
        <w:rPr>
          <w:rFonts w:ascii="Arial" w:hAnsi="Arial" w:cs="Arial"/>
          <w:b w:val="0"/>
          <w:szCs w:val="22"/>
          <w:u w:val="none"/>
          <w:lang w:val="en-US"/>
        </w:rPr>
        <w:t>Geodes – geodetické práce s.r.o., Jablonné nad Orlicí</w:t>
      </w:r>
    </w:p>
    <w:p w14:paraId="47AA6266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  <w:bookmarkStart w:id="5" w:name="_GoBack"/>
      <w:bookmarkEnd w:id="5"/>
    </w:p>
    <w:p w14:paraId="6E8DC3B6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4F9A0318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627591CC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53673665" w14:textId="545DBE9F" w:rsidR="002E0D1A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2B66B4A7" w14:textId="2816C4BB" w:rsidR="00D63FA8" w:rsidRDefault="00D63FA8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0C85F342" w14:textId="4483B922" w:rsidR="00D63FA8" w:rsidRDefault="00D63FA8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0C621BA8" w14:textId="386834C9" w:rsidR="00D63FA8" w:rsidRDefault="00D63FA8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10BDC82E" w14:textId="04AC03E2" w:rsidR="00D63FA8" w:rsidRDefault="00D63FA8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561DB2C4" w14:textId="77777777" w:rsidR="00D63FA8" w:rsidRPr="004D5F78" w:rsidRDefault="00D63FA8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399EA120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159819B3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7DC65D28" w14:textId="147F944A" w:rsidR="002E0D1A" w:rsidRDefault="002E0D1A" w:rsidP="003370AB">
      <w:pPr>
        <w:pStyle w:val="l-L1"/>
        <w:keepNext w:val="0"/>
        <w:numPr>
          <w:ilvl w:val="0"/>
          <w:numId w:val="0"/>
        </w:numPr>
        <w:spacing w:before="120" w:after="120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7D688583" w14:textId="5BC82C8F" w:rsidR="002C3D0F" w:rsidRDefault="002C3D0F" w:rsidP="003370AB">
      <w:pPr>
        <w:pStyle w:val="l-L1"/>
        <w:keepNext w:val="0"/>
        <w:numPr>
          <w:ilvl w:val="0"/>
          <w:numId w:val="0"/>
        </w:numPr>
        <w:spacing w:before="120" w:after="120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29624CB5" w14:textId="7C882DF8" w:rsidR="002C3D0F" w:rsidRDefault="002C3D0F" w:rsidP="003370AB">
      <w:pPr>
        <w:pStyle w:val="l-L1"/>
        <w:keepNext w:val="0"/>
        <w:numPr>
          <w:ilvl w:val="0"/>
          <w:numId w:val="0"/>
        </w:numPr>
        <w:spacing w:before="120" w:after="120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0F587211" w14:textId="77777777" w:rsidR="002C3D0F" w:rsidRPr="004D5F78" w:rsidRDefault="002C3D0F" w:rsidP="003370AB">
      <w:pPr>
        <w:pStyle w:val="l-L1"/>
        <w:keepNext w:val="0"/>
        <w:numPr>
          <w:ilvl w:val="0"/>
          <w:numId w:val="0"/>
        </w:numPr>
        <w:spacing w:before="120" w:after="120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191A8470" w14:textId="56F9C0E8" w:rsidR="006431F2" w:rsidRDefault="006431F2">
      <w:pPr>
        <w:spacing w:after="0" w:line="240" w:lineRule="auto"/>
        <w:rPr>
          <w:rFonts w:cs="Arial"/>
          <w:b/>
          <w:bCs/>
          <w:kern w:val="32"/>
          <w:szCs w:val="22"/>
        </w:rPr>
      </w:pPr>
    </w:p>
    <w:p w14:paraId="466A6144" w14:textId="166976AB" w:rsidR="0079776F" w:rsidRDefault="0079776F">
      <w:pPr>
        <w:spacing w:after="0" w:line="240" w:lineRule="auto"/>
        <w:rPr>
          <w:rFonts w:cs="Arial"/>
          <w:b/>
          <w:bCs/>
          <w:kern w:val="32"/>
          <w:szCs w:val="22"/>
        </w:rPr>
      </w:pPr>
    </w:p>
    <w:p w14:paraId="66FA2921" w14:textId="6B531032" w:rsidR="0079776F" w:rsidRDefault="0079776F">
      <w:pPr>
        <w:spacing w:after="0" w:line="240" w:lineRule="auto"/>
        <w:rPr>
          <w:rFonts w:cs="Arial"/>
          <w:b/>
          <w:bCs/>
          <w:kern w:val="32"/>
          <w:szCs w:val="22"/>
        </w:rPr>
      </w:pPr>
    </w:p>
    <w:p w14:paraId="6CA1344A" w14:textId="77777777" w:rsidR="0079776F" w:rsidRPr="004D5F78" w:rsidRDefault="0079776F">
      <w:pPr>
        <w:spacing w:after="0" w:line="240" w:lineRule="auto"/>
        <w:rPr>
          <w:rFonts w:cs="Arial"/>
          <w:b/>
          <w:bCs/>
          <w:kern w:val="32"/>
          <w:szCs w:val="22"/>
        </w:rPr>
      </w:pPr>
    </w:p>
    <w:p w14:paraId="3FB8152E" w14:textId="2BE7479E" w:rsidR="002E0D1A" w:rsidRDefault="002E0D1A" w:rsidP="003534A5">
      <w:pPr>
        <w:pStyle w:val="Nadpis1"/>
        <w:keepNext w:val="0"/>
        <w:jc w:val="center"/>
        <w:rPr>
          <w:sz w:val="22"/>
          <w:szCs w:val="22"/>
        </w:rPr>
      </w:pPr>
      <w:r w:rsidRPr="004D5F78">
        <w:rPr>
          <w:sz w:val="22"/>
          <w:szCs w:val="22"/>
        </w:rPr>
        <w:t>Příloha č. 2 – Podrobná specifikace Plnění v souvislosti s vypraco</w:t>
      </w:r>
      <w:r w:rsidR="003534A5" w:rsidRPr="004D5F78">
        <w:rPr>
          <w:sz w:val="22"/>
          <w:szCs w:val="22"/>
        </w:rPr>
        <w:t xml:space="preserve">váním podrobného geotechnického </w:t>
      </w:r>
      <w:r w:rsidRPr="004D5F78">
        <w:rPr>
          <w:sz w:val="22"/>
          <w:szCs w:val="22"/>
        </w:rPr>
        <w:t>průzkumu</w:t>
      </w:r>
    </w:p>
    <w:p w14:paraId="62B33EFB" w14:textId="77777777" w:rsidR="00DE1361" w:rsidRPr="00DE1361" w:rsidRDefault="00DE1361" w:rsidP="00DE1361"/>
    <w:p w14:paraId="29906197" w14:textId="1208F622" w:rsidR="0006284B" w:rsidRDefault="0006284B" w:rsidP="002C3D0F">
      <w:pPr>
        <w:rPr>
          <w:rFonts w:cs="Arial"/>
          <w:b/>
          <w:i/>
          <w:szCs w:val="22"/>
        </w:rPr>
      </w:pPr>
    </w:p>
    <w:p w14:paraId="3D7D228C" w14:textId="77777777" w:rsidR="00DE1361" w:rsidRPr="00DE1361" w:rsidRDefault="00DE1361" w:rsidP="00DE1361">
      <w:pPr>
        <w:rPr>
          <w:rFonts w:cs="Arial"/>
          <w:b/>
          <w:i/>
          <w:szCs w:val="22"/>
        </w:rPr>
      </w:pPr>
    </w:p>
    <w:p w14:paraId="1411689F" w14:textId="77777777" w:rsidR="002E0D1A" w:rsidRPr="004D5F78" w:rsidRDefault="002E0D1A" w:rsidP="002E0D1A">
      <w:pPr>
        <w:pStyle w:val="l-L1"/>
        <w:keepNext w:val="0"/>
        <w:numPr>
          <w:ilvl w:val="0"/>
          <w:numId w:val="71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Plnění</w:t>
      </w:r>
    </w:p>
    <w:p w14:paraId="7AE7463E" w14:textId="77777777" w:rsidR="002E0D1A" w:rsidRPr="004D5F78" w:rsidRDefault="002E0D1A" w:rsidP="002E0D1A">
      <w:pPr>
        <w:pStyle w:val="l-L1"/>
        <w:keepNext w:val="0"/>
        <w:numPr>
          <w:ilvl w:val="1"/>
          <w:numId w:val="71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Podmínky provádění Plnění</w:t>
      </w:r>
    </w:p>
    <w:p w14:paraId="157EB85B" w14:textId="1330D8DA" w:rsidR="002E0D1A" w:rsidRPr="004D5F78" w:rsidRDefault="002E0D1A" w:rsidP="002E0D1A">
      <w:pPr>
        <w:pStyle w:val="l-L1"/>
        <w:keepNext w:val="0"/>
        <w:numPr>
          <w:ilvl w:val="2"/>
          <w:numId w:val="72"/>
        </w:numPr>
        <w:spacing w:before="120" w:after="120"/>
        <w:jc w:val="left"/>
        <w:rPr>
          <w:rFonts w:ascii="Arial" w:hAnsi="Arial"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Pro stanovení podmínek pro zpracování projektové dokumentace pro real</w:t>
      </w:r>
      <w:r w:rsidR="00E96D07" w:rsidRPr="004D5F78">
        <w:rPr>
          <w:rFonts w:ascii="Arial" w:hAnsi="Arial" w:cs="Arial"/>
          <w:b w:val="0"/>
          <w:szCs w:val="22"/>
          <w:u w:val="none"/>
        </w:rPr>
        <w:t>izaci stavby vždy slouží podrobný geotechnický průzkum, který  m</w:t>
      </w:r>
      <w:r w:rsidRPr="004D5F78">
        <w:rPr>
          <w:rFonts w:ascii="Arial" w:hAnsi="Arial" w:cs="Arial"/>
          <w:b w:val="0"/>
          <w:szCs w:val="22"/>
          <w:u w:val="none"/>
        </w:rPr>
        <w:t xml:space="preserve">ůže navazovat na předběžný průzkum. </w:t>
      </w:r>
    </w:p>
    <w:p w14:paraId="7998A6AE" w14:textId="1E5F55DA" w:rsidR="005A32C1" w:rsidRPr="004D5F78" w:rsidRDefault="002E0D1A" w:rsidP="005A32C1">
      <w:pPr>
        <w:pStyle w:val="l-L1"/>
        <w:keepNext w:val="0"/>
        <w:numPr>
          <w:ilvl w:val="2"/>
          <w:numId w:val="72"/>
        </w:numPr>
        <w:spacing w:before="120" w:after="120"/>
        <w:jc w:val="left"/>
        <w:rPr>
          <w:rFonts w:ascii="Arial" w:hAnsi="Arial"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Zadání a požadavky na podrobný geotechnický průzkum jsou rozděleny dle typů staveb na průzkum pro polní cesty a nádrže a poldry. Specifikace obsahuje požadavky na: A. mapové podklady, B. technické práce a podklady, C. terénní měření a laboratorní zkoušky, D. náležitosti závěrečné zprávy  a E. členění díla.</w:t>
      </w:r>
      <w:r w:rsidR="005A32C1" w:rsidRPr="004D5F78">
        <w:rPr>
          <w:rFonts w:ascii="Arial" w:hAnsi="Arial" w:cs="Arial"/>
          <w:b w:val="0"/>
          <w:szCs w:val="22"/>
          <w:u w:val="none"/>
        </w:rPr>
        <w:t xml:space="preserve"> </w:t>
      </w:r>
    </w:p>
    <w:p w14:paraId="4A00EC30" w14:textId="1521D88F" w:rsidR="005A32C1" w:rsidRPr="0006284B" w:rsidRDefault="005A32C1" w:rsidP="0006284B">
      <w:pPr>
        <w:spacing w:after="0" w:line="240" w:lineRule="auto"/>
        <w:rPr>
          <w:rFonts w:cs="Arial"/>
          <w:szCs w:val="22"/>
          <w:lang w:eastAsia="en-US"/>
        </w:rPr>
      </w:pPr>
    </w:p>
    <w:p w14:paraId="2DA73EE7" w14:textId="3A6A626D" w:rsidR="005A32C1" w:rsidRPr="004D5F78" w:rsidRDefault="005A32C1" w:rsidP="0015467D">
      <w:pPr>
        <w:widowControl w:val="0"/>
        <w:numPr>
          <w:ilvl w:val="1"/>
          <w:numId w:val="71"/>
        </w:numPr>
        <w:spacing w:before="37" w:after="0" w:line="240" w:lineRule="auto"/>
        <w:outlineLvl w:val="0"/>
        <w:rPr>
          <w:rFonts w:eastAsia="Calibri" w:cs="Arial"/>
          <w:szCs w:val="22"/>
        </w:rPr>
      </w:pPr>
      <w:r w:rsidRPr="004D5F78">
        <w:rPr>
          <w:rFonts w:eastAsia="Calibri" w:cs="Arial"/>
          <w:b/>
          <w:bCs/>
          <w:spacing w:val="-2"/>
          <w:szCs w:val="22"/>
          <w:u w:val="single" w:color="000000"/>
        </w:rPr>
        <w:t>Zadání</w:t>
      </w:r>
      <w:r w:rsidRPr="004D5F78">
        <w:rPr>
          <w:rFonts w:eastAsia="Calibri" w:cs="Arial"/>
          <w:b/>
          <w:bCs/>
          <w:spacing w:val="2"/>
          <w:szCs w:val="22"/>
          <w:u w:val="single" w:color="000000"/>
        </w:rPr>
        <w:t xml:space="preserve"> </w:t>
      </w:r>
      <w:r w:rsidRPr="004D5F78">
        <w:rPr>
          <w:rFonts w:eastAsia="Calibri" w:cs="Arial"/>
          <w:b/>
          <w:bCs/>
          <w:szCs w:val="22"/>
          <w:u w:val="single" w:color="000000"/>
        </w:rPr>
        <w:t>a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 xml:space="preserve"> požadavky</w:t>
      </w:r>
      <w:r w:rsidRPr="004D5F78">
        <w:rPr>
          <w:rFonts w:eastAsia="Calibri" w:cs="Arial"/>
          <w:b/>
          <w:bCs/>
          <w:spacing w:val="1"/>
          <w:szCs w:val="22"/>
          <w:u w:val="single" w:color="000000"/>
        </w:rPr>
        <w:t xml:space="preserve"> 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>na</w:t>
      </w:r>
      <w:r w:rsidRPr="004D5F78">
        <w:rPr>
          <w:rFonts w:eastAsia="Calibri" w:cs="Arial"/>
          <w:b/>
          <w:bCs/>
          <w:szCs w:val="22"/>
          <w:u w:val="single" w:color="000000"/>
        </w:rPr>
        <w:t xml:space="preserve"> </w:t>
      </w:r>
      <w:r w:rsidR="00E80B1A" w:rsidRPr="004D5F78">
        <w:rPr>
          <w:rFonts w:eastAsia="Calibri" w:cs="Arial"/>
          <w:b/>
          <w:bCs/>
          <w:spacing w:val="-1"/>
          <w:szCs w:val="22"/>
          <w:u w:val="single" w:color="000000"/>
        </w:rPr>
        <w:t>podrobný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 xml:space="preserve"> geotechnický</w:t>
      </w:r>
      <w:r w:rsidRPr="004D5F78">
        <w:rPr>
          <w:rFonts w:eastAsia="Calibri" w:cs="Arial"/>
          <w:b/>
          <w:bCs/>
          <w:spacing w:val="-2"/>
          <w:szCs w:val="22"/>
          <w:u w:val="single" w:color="000000"/>
        </w:rPr>
        <w:t xml:space="preserve"> 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>průzkum pro polní cesty</w:t>
      </w:r>
      <w:r w:rsidRPr="004D5F78">
        <w:rPr>
          <w:rFonts w:eastAsia="Calibri" w:cs="Arial"/>
          <w:b/>
          <w:bCs/>
          <w:spacing w:val="-2"/>
          <w:szCs w:val="22"/>
          <w:u w:val="single" w:color="000000"/>
        </w:rPr>
        <w:t xml:space="preserve"> </w:t>
      </w:r>
    </w:p>
    <w:p w14:paraId="0424E4A9" w14:textId="77777777" w:rsidR="005A32C1" w:rsidRPr="004D5F78" w:rsidRDefault="005A32C1" w:rsidP="005A32C1">
      <w:pPr>
        <w:widowControl w:val="0"/>
        <w:spacing w:before="2" w:after="0" w:line="240" w:lineRule="auto"/>
        <w:rPr>
          <w:rFonts w:eastAsia="Calibri" w:cs="Arial"/>
          <w:b/>
          <w:bCs/>
          <w:szCs w:val="22"/>
        </w:rPr>
      </w:pPr>
      <w:r w:rsidRPr="004D5F78">
        <w:rPr>
          <w:rFonts w:eastAsia="Calibri" w:cs="Arial"/>
          <w:b/>
          <w:bCs/>
          <w:szCs w:val="22"/>
        </w:rPr>
        <w:t xml:space="preserve"> </w:t>
      </w:r>
    </w:p>
    <w:p w14:paraId="774BE2D4" w14:textId="5F0435A2" w:rsidR="00B00AE7" w:rsidRPr="004D5F78" w:rsidRDefault="00B00AE7" w:rsidP="00B00AE7">
      <w:pPr>
        <w:widowControl w:val="0"/>
        <w:spacing w:before="1" w:after="0" w:line="240" w:lineRule="auto"/>
        <w:rPr>
          <w:rFonts w:eastAsia="Calibri" w:cs="Arial"/>
          <w:b/>
          <w:bCs/>
          <w:szCs w:val="22"/>
        </w:rPr>
      </w:pPr>
    </w:p>
    <w:p w14:paraId="3549DF38" w14:textId="77777777" w:rsidR="00B00AE7" w:rsidRPr="004D5F78" w:rsidRDefault="00B00AE7" w:rsidP="00B00AE7">
      <w:pPr>
        <w:widowControl w:val="0"/>
        <w:spacing w:after="0" w:line="240" w:lineRule="auto"/>
        <w:rPr>
          <w:rFonts w:eastAsia="Calibri" w:cs="Arial"/>
          <w:b/>
          <w:bCs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585"/>
        <w:gridCol w:w="893"/>
        <w:gridCol w:w="893"/>
      </w:tblGrid>
      <w:tr w:rsidR="00B00AE7" w:rsidRPr="004D5F78" w14:paraId="2070C1BD" w14:textId="77777777" w:rsidTr="00E96D07">
        <w:trPr>
          <w:trHeight w:hRule="exact" w:val="319"/>
        </w:trPr>
        <w:tc>
          <w:tcPr>
            <w:tcW w:w="85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053917" w14:textId="77777777" w:rsidR="00B00AE7" w:rsidRPr="002F6773" w:rsidRDefault="00B00AE7" w:rsidP="00E96D07">
            <w:pPr>
              <w:spacing w:line="264" w:lineRule="exact"/>
              <w:ind w:left="102"/>
              <w:rPr>
                <w:rFonts w:cs="Arial"/>
                <w:b/>
                <w:szCs w:val="22"/>
                <w:lang w:val="cs-CZ"/>
              </w:rPr>
            </w:pP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A. Podklady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2"/>
                <w:szCs w:val="22"/>
                <w:lang w:val="cs-CZ"/>
              </w:rPr>
              <w:t>pro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zadání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průzkumu: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6C07B6" w14:textId="77777777" w:rsidR="00B00AE7" w:rsidRPr="002F6773" w:rsidRDefault="00B00AE7" w:rsidP="00E96D07">
            <w:pPr>
              <w:spacing w:line="264" w:lineRule="exact"/>
              <w:ind w:left="102"/>
              <w:rPr>
                <w:rFonts w:cs="Arial"/>
                <w:b/>
                <w:spacing w:val="-1"/>
                <w:szCs w:val="22"/>
                <w:lang w:val="cs-CZ"/>
              </w:rPr>
            </w:pPr>
          </w:p>
        </w:tc>
      </w:tr>
      <w:tr w:rsidR="00B00AE7" w:rsidRPr="004D5F78" w14:paraId="17A7F921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C5235D" w14:textId="77777777" w:rsidR="00B00AE7" w:rsidRPr="004D5F78" w:rsidRDefault="00B00AE7" w:rsidP="00E96D07">
            <w:pPr>
              <w:spacing w:line="264" w:lineRule="exact"/>
              <w:ind w:left="82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Mapový podklad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EA6700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Druh dokumentace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7E3807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Trasa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3833E5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Objekty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2B9962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pacing w:val="-1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Zemníky</w:t>
            </w:r>
          </w:p>
        </w:tc>
      </w:tr>
      <w:tr w:rsidR="00B00AE7" w:rsidRPr="004D5F78" w14:paraId="5EDDD824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0D2721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A2E30B" w14:textId="77777777" w:rsidR="00B00AE7" w:rsidRPr="004D5F78" w:rsidRDefault="00B00AE7" w:rsidP="00E96D07">
            <w:pPr>
              <w:spacing w:line="264" w:lineRule="exact"/>
              <w:ind w:left="26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ED16D5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1</w:t>
            </w:r>
            <w:r w:rsidRPr="004D5F78">
              <w:rPr>
                <w:rFonts w:cs="Arial"/>
                <w:spacing w:val="-2"/>
                <w:szCs w:val="22"/>
              </w:rPr>
              <w:t>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91AA57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40B7F4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B00AE7" w:rsidRPr="004D5F78" w14:paraId="65B815F7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B9C85F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48E8EA" w14:textId="77777777" w:rsidR="00B00AE7" w:rsidRPr="004D5F78" w:rsidRDefault="00B00AE7" w:rsidP="00E96D07">
            <w:pPr>
              <w:spacing w:line="264" w:lineRule="exact"/>
              <w:ind w:left="17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1C0AFD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1000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DE454E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50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15A06B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B00AE7" w:rsidRPr="004D5F78" w14:paraId="1D6213B8" w14:textId="77777777" w:rsidTr="00E96D07">
        <w:trPr>
          <w:trHeight w:hRule="exact" w:val="317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2F908D" w14:textId="77777777" w:rsidR="00B00AE7" w:rsidRPr="004D5F78" w:rsidRDefault="00B00AE7" w:rsidP="00E96D07">
            <w:pPr>
              <w:spacing w:line="264" w:lineRule="exact"/>
              <w:ind w:left="82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Podélný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profil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C959AC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Druh dokumentace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81FD44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DDF51E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114A73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</w:tr>
      <w:tr w:rsidR="00B00AE7" w:rsidRPr="004D5F78" w14:paraId="7C101098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9B2992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96BAEE" w14:textId="77777777" w:rsidR="00B00AE7" w:rsidRPr="004D5F78" w:rsidRDefault="00B00AE7" w:rsidP="00E96D07">
            <w:pPr>
              <w:spacing w:line="267" w:lineRule="exact"/>
              <w:ind w:left="26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8DFDB9" w14:textId="77777777" w:rsidR="00B00AE7" w:rsidRPr="004D5F78" w:rsidRDefault="00B00AE7" w:rsidP="00E96D07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1</w:t>
            </w:r>
            <w:r w:rsidRPr="004D5F78">
              <w:rPr>
                <w:rFonts w:cs="Arial"/>
                <w:spacing w:val="-2"/>
                <w:szCs w:val="22"/>
              </w:rPr>
              <w:t>000/100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4B8410" w14:textId="77777777" w:rsidR="00B00AE7" w:rsidRPr="004D5F78" w:rsidRDefault="00B00AE7" w:rsidP="00E96D07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163C31" w14:textId="77777777" w:rsidR="00B00AE7" w:rsidRPr="004D5F78" w:rsidRDefault="00B00AE7" w:rsidP="00E96D07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B00AE7" w:rsidRPr="004D5F78" w14:paraId="445B9F7D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598D89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976D0D" w14:textId="77777777" w:rsidR="00B00AE7" w:rsidRPr="004D5F78" w:rsidRDefault="00B00AE7" w:rsidP="00E96D07">
            <w:pPr>
              <w:spacing w:line="264" w:lineRule="exact"/>
              <w:ind w:left="17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3F72F9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1000/100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2A9FFC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48651C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</w:tbl>
    <w:p w14:paraId="0A0260B8" w14:textId="77777777" w:rsidR="00B00AE7" w:rsidRPr="004D5F78" w:rsidRDefault="00B00AE7" w:rsidP="00B00AE7">
      <w:pPr>
        <w:widowControl w:val="0"/>
        <w:spacing w:before="12" w:after="0" w:line="240" w:lineRule="auto"/>
        <w:rPr>
          <w:rFonts w:eastAsia="Calibri" w:cs="Arial"/>
          <w:b/>
          <w:bCs/>
          <w:szCs w:val="22"/>
        </w:rPr>
      </w:pPr>
    </w:p>
    <w:p w14:paraId="31A7D4C5" w14:textId="77777777" w:rsidR="00B00AE7" w:rsidRPr="004D5F78" w:rsidRDefault="00B00AE7" w:rsidP="00B00AE7">
      <w:pPr>
        <w:widowControl w:val="0"/>
        <w:spacing w:after="0" w:line="240" w:lineRule="auto"/>
        <w:rPr>
          <w:rFonts w:eastAsia="Calibri" w:cs="Arial"/>
          <w:szCs w:val="22"/>
        </w:rPr>
      </w:pPr>
    </w:p>
    <w:p w14:paraId="0E9A5BC4" w14:textId="77777777" w:rsidR="00B00AE7" w:rsidRPr="004D5F78" w:rsidRDefault="00B00AE7" w:rsidP="00B00AE7">
      <w:pPr>
        <w:widowControl w:val="0"/>
        <w:spacing w:after="0" w:line="240" w:lineRule="auto"/>
        <w:ind w:left="395" w:hanging="360"/>
        <w:rPr>
          <w:rFonts w:eastAsia="Calibri" w:cs="Arial"/>
          <w:b/>
          <w:szCs w:val="22"/>
        </w:rPr>
      </w:pPr>
      <w:r w:rsidRPr="004D5F78">
        <w:rPr>
          <w:rFonts w:eastAsia="Calibri" w:cs="Arial"/>
          <w:b/>
          <w:spacing w:val="-1"/>
          <w:szCs w:val="22"/>
        </w:rPr>
        <w:t>B. Požadavky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na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technické</w:t>
      </w:r>
      <w:r w:rsidRPr="004D5F78">
        <w:rPr>
          <w:rFonts w:eastAsia="Calibri" w:cs="Arial"/>
          <w:b/>
          <w:spacing w:val="-2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práce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zCs w:val="22"/>
        </w:rPr>
        <w:t xml:space="preserve">a </w:t>
      </w:r>
      <w:r w:rsidRPr="004D5F78">
        <w:rPr>
          <w:rFonts w:eastAsia="Calibri" w:cs="Arial"/>
          <w:b/>
          <w:spacing w:val="-1"/>
          <w:szCs w:val="22"/>
        </w:rPr>
        <w:t>podklady:</w:t>
      </w:r>
    </w:p>
    <w:p w14:paraId="52BF2BA5" w14:textId="77777777" w:rsidR="00B00AE7" w:rsidRPr="004D5F78" w:rsidRDefault="00B00AE7" w:rsidP="00B00AE7">
      <w:pPr>
        <w:widowControl w:val="0"/>
        <w:spacing w:before="10" w:after="0" w:line="240" w:lineRule="auto"/>
        <w:rPr>
          <w:rFonts w:eastAsia="Calibri" w:cs="Arial"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245"/>
        <w:gridCol w:w="3072"/>
        <w:gridCol w:w="3180"/>
      </w:tblGrid>
      <w:tr w:rsidR="00B00AE7" w:rsidRPr="004D5F78" w14:paraId="3B2A77F3" w14:textId="77777777" w:rsidTr="00E96D07">
        <w:trPr>
          <w:trHeight w:hRule="exact" w:val="278"/>
        </w:trPr>
        <w:tc>
          <w:tcPr>
            <w:tcW w:w="949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FA30B0" w14:textId="77777777" w:rsidR="00B00AE7" w:rsidRPr="002F6773" w:rsidRDefault="00B00AE7" w:rsidP="00E96D07">
            <w:pPr>
              <w:spacing w:line="267" w:lineRule="exact"/>
              <w:ind w:left="102"/>
              <w:rPr>
                <w:rFonts w:cs="Arial"/>
                <w:szCs w:val="22"/>
                <w:lang w:val="cs-CZ"/>
              </w:rPr>
            </w:pPr>
            <w:r w:rsidRPr="002F6773">
              <w:rPr>
                <w:rFonts w:cs="Arial"/>
                <w:spacing w:val="-1"/>
                <w:szCs w:val="22"/>
                <w:lang w:val="cs-CZ"/>
              </w:rPr>
              <w:t>Požadované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počty průzkumných sond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2"/>
                <w:szCs w:val="22"/>
                <w:lang w:val="cs-CZ"/>
              </w:rPr>
              <w:t>pro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podrobný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GTP</w:t>
            </w:r>
          </w:p>
        </w:tc>
      </w:tr>
      <w:tr w:rsidR="00B00AE7" w:rsidRPr="004D5F78" w14:paraId="250886C8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487EF7" w14:textId="77777777" w:rsidR="00B00AE7" w:rsidRPr="004D5F78" w:rsidRDefault="00B00AE7" w:rsidP="00E96D07">
            <w:pPr>
              <w:spacing w:line="267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Geotechnické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poměry</w:t>
            </w:r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3BB3D4" w14:textId="77777777" w:rsidR="00B00AE7" w:rsidRPr="004D5F78" w:rsidRDefault="00B00AE7" w:rsidP="00E96D07">
            <w:pPr>
              <w:spacing w:line="267" w:lineRule="exact"/>
              <w:ind w:left="994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Jednoduché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6EADA7" w14:textId="77777777" w:rsidR="00B00AE7" w:rsidRPr="004D5F78" w:rsidRDefault="00B00AE7" w:rsidP="00E96D07">
            <w:pPr>
              <w:spacing w:line="267" w:lineRule="exact"/>
              <w:ind w:left="1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Složité</w:t>
            </w:r>
          </w:p>
        </w:tc>
      </w:tr>
      <w:tr w:rsidR="00B00AE7" w:rsidRPr="004D5F78" w14:paraId="78FD8304" w14:textId="77777777" w:rsidTr="00E96D07">
        <w:trPr>
          <w:trHeight w:hRule="exact" w:val="281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277973" w14:textId="77777777" w:rsidR="00B00AE7" w:rsidRPr="004D5F78" w:rsidRDefault="00B00AE7" w:rsidP="00E96D07">
            <w:pPr>
              <w:spacing w:line="267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Trasa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–zářez</w:t>
            </w:r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6B25F7" w14:textId="77777777" w:rsidR="00B00AE7" w:rsidRPr="004D5F78" w:rsidRDefault="00B00AE7" w:rsidP="00E96D07">
            <w:pPr>
              <w:spacing w:line="267" w:lineRule="exact"/>
              <w:ind w:left="79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sonda</w:t>
            </w:r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250 </w:t>
            </w:r>
            <w:r w:rsidRPr="004D5F78">
              <w:rPr>
                <w:rFonts w:cs="Arial"/>
                <w:szCs w:val="22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9C51DE" w14:textId="77777777" w:rsidR="00B00AE7" w:rsidRPr="004D5F78" w:rsidRDefault="00B00AE7" w:rsidP="00E96D07">
            <w:pPr>
              <w:spacing w:line="267" w:lineRule="exact"/>
              <w:ind w:left="84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sonda</w:t>
            </w:r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125 </w:t>
            </w:r>
            <w:r w:rsidRPr="004D5F78">
              <w:rPr>
                <w:rFonts w:cs="Arial"/>
                <w:szCs w:val="22"/>
              </w:rPr>
              <w:t>m</w:t>
            </w:r>
          </w:p>
        </w:tc>
      </w:tr>
      <w:tr w:rsidR="00B00AE7" w:rsidRPr="004D5F78" w14:paraId="51D9D3F1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983AB2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Trasa</w:t>
            </w:r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násyp</w:t>
            </w:r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109D72" w14:textId="77777777" w:rsidR="00B00AE7" w:rsidRPr="004D5F78" w:rsidRDefault="00B00AE7" w:rsidP="00E96D07">
            <w:pPr>
              <w:spacing w:line="264" w:lineRule="exact"/>
              <w:ind w:left="79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sonda</w:t>
            </w:r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250 </w:t>
            </w:r>
            <w:r w:rsidRPr="004D5F78">
              <w:rPr>
                <w:rFonts w:cs="Arial"/>
                <w:szCs w:val="22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751600" w14:textId="77777777" w:rsidR="00B00AE7" w:rsidRPr="004D5F78" w:rsidRDefault="00B00AE7" w:rsidP="00E96D07">
            <w:pPr>
              <w:spacing w:line="264" w:lineRule="exact"/>
              <w:ind w:left="84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sonda</w:t>
            </w:r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125 </w:t>
            </w:r>
            <w:r w:rsidRPr="004D5F78">
              <w:rPr>
                <w:rFonts w:cs="Arial"/>
                <w:szCs w:val="22"/>
              </w:rPr>
              <w:t>m</w:t>
            </w:r>
          </w:p>
        </w:tc>
      </w:tr>
      <w:tr w:rsidR="00B00AE7" w:rsidRPr="004D5F78" w14:paraId="4EB94709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A4AB81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Hloubka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sond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zářezu</w:t>
            </w:r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543D5E" w14:textId="77777777" w:rsidR="00B00AE7" w:rsidRPr="004D5F78" w:rsidRDefault="00B00AE7" w:rsidP="00E96D07">
            <w:pPr>
              <w:spacing w:line="264" w:lineRule="exact"/>
              <w:ind w:left="385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pod niveletu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C32041" w14:textId="77777777" w:rsidR="00B00AE7" w:rsidRPr="004D5F78" w:rsidRDefault="00B00AE7" w:rsidP="00E96D07">
            <w:pPr>
              <w:spacing w:line="264" w:lineRule="exact"/>
              <w:ind w:left="46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pod niveletu*</w:t>
            </w:r>
          </w:p>
        </w:tc>
      </w:tr>
      <w:tr w:rsidR="00B00AE7" w:rsidRPr="004D5F78" w14:paraId="59558D5B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E713FD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Hloubka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sond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násypu</w:t>
            </w:r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F6A415" w14:textId="77777777" w:rsidR="00B00AE7" w:rsidRPr="004D5F78" w:rsidRDefault="00B00AE7" w:rsidP="00E96D07">
            <w:pPr>
              <w:spacing w:line="264" w:lineRule="exact"/>
              <w:ind w:left="169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pod bázi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násypu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**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0184EE" w14:textId="77777777" w:rsidR="00B00AE7" w:rsidRPr="004D5F78" w:rsidRDefault="00B00AE7" w:rsidP="00E96D07">
            <w:pPr>
              <w:spacing w:line="264" w:lineRule="exact"/>
              <w:ind w:left="22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pod bázi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násypu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**</w:t>
            </w:r>
          </w:p>
        </w:tc>
      </w:tr>
      <w:tr w:rsidR="00B00AE7" w:rsidRPr="004D5F78" w14:paraId="212EE740" w14:textId="77777777" w:rsidTr="00627EE9">
        <w:trPr>
          <w:trHeight w:hRule="exact" w:val="575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1CAF4E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Počet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sond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u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objektů</w:t>
            </w:r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7E159B" w14:textId="3B1C6692" w:rsidR="00B00AE7" w:rsidRPr="004D5F78" w:rsidRDefault="00627EE9" w:rsidP="00627EE9">
            <w:pPr>
              <w:ind w:left="378" w:right="255" w:hanging="12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</w:t>
            </w:r>
            <w:r w:rsidR="00B00AE7" w:rsidRPr="004D5F78">
              <w:rPr>
                <w:rFonts w:cs="Arial"/>
                <w:szCs w:val="22"/>
              </w:rPr>
              <w:t>Podle</w:t>
            </w:r>
            <w:r w:rsidR="00B00AE7" w:rsidRPr="00627EE9">
              <w:rPr>
                <w:rFonts w:cs="Arial"/>
                <w:szCs w:val="22"/>
              </w:rPr>
              <w:t xml:space="preserve"> složitosti </w:t>
            </w:r>
            <w:r w:rsidR="00B00AE7" w:rsidRPr="004D5F78">
              <w:rPr>
                <w:rFonts w:cs="Arial"/>
                <w:szCs w:val="22"/>
              </w:rPr>
              <w:t>objektu</w:t>
            </w:r>
            <w:r w:rsidR="00B00AE7" w:rsidRPr="00627EE9">
              <w:rPr>
                <w:rFonts w:cs="Arial"/>
                <w:szCs w:val="22"/>
              </w:rPr>
              <w:t xml:space="preserve"> min.</w:t>
            </w:r>
            <w:r w:rsidR="00B00AE7" w:rsidRPr="004D5F78">
              <w:rPr>
                <w:rFonts w:cs="Arial"/>
                <w:szCs w:val="22"/>
              </w:rPr>
              <w:t xml:space="preserve"> 2</w:t>
            </w:r>
            <w:r w:rsidR="00B00AE7" w:rsidRPr="00627EE9">
              <w:rPr>
                <w:rFonts w:cs="Arial"/>
                <w:szCs w:val="22"/>
              </w:rPr>
              <w:t xml:space="preserve"> sondy na objekt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0FC615" w14:textId="1BB0A7A5" w:rsidR="00B00AE7" w:rsidRPr="004D5F78" w:rsidRDefault="00627EE9" w:rsidP="00627EE9">
            <w:pPr>
              <w:ind w:left="430" w:right="310" w:hanging="12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</w:t>
            </w:r>
            <w:r w:rsidR="00B00AE7" w:rsidRPr="004D5F78">
              <w:rPr>
                <w:rFonts w:cs="Arial"/>
                <w:szCs w:val="22"/>
              </w:rPr>
              <w:t>Podle</w:t>
            </w:r>
            <w:r w:rsidR="00B00AE7" w:rsidRPr="00627EE9">
              <w:rPr>
                <w:rFonts w:cs="Arial"/>
                <w:szCs w:val="22"/>
              </w:rPr>
              <w:t xml:space="preserve"> složitosti </w:t>
            </w:r>
            <w:r w:rsidR="00B00AE7" w:rsidRPr="004D5F78">
              <w:rPr>
                <w:rFonts w:cs="Arial"/>
                <w:szCs w:val="22"/>
              </w:rPr>
              <w:t>objektu</w:t>
            </w:r>
            <w:r w:rsidR="00B00AE7" w:rsidRPr="00627EE9">
              <w:rPr>
                <w:rFonts w:cs="Arial"/>
                <w:szCs w:val="22"/>
              </w:rPr>
              <w:t xml:space="preserve"> min.2-3 sondy na objekt</w:t>
            </w:r>
          </w:p>
        </w:tc>
      </w:tr>
      <w:tr w:rsidR="00B00AE7" w:rsidRPr="004D5F78" w14:paraId="1E09A20B" w14:textId="77777777" w:rsidTr="00594E8D">
        <w:trPr>
          <w:trHeight w:hRule="exact" w:val="842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6A5100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Hloubka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sond </w:t>
            </w:r>
            <w:r w:rsidRPr="004D5F78">
              <w:rPr>
                <w:rFonts w:cs="Arial"/>
                <w:szCs w:val="22"/>
              </w:rPr>
              <w:t>u</w:t>
            </w:r>
            <w:r w:rsidRPr="004D5F78">
              <w:rPr>
                <w:rFonts w:cs="Arial"/>
                <w:spacing w:val="-1"/>
                <w:szCs w:val="22"/>
              </w:rPr>
              <w:t xml:space="preserve"> objektů</w:t>
            </w:r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B2432B" w14:textId="77777777" w:rsidR="00B00AE7" w:rsidRPr="004D5F78" w:rsidRDefault="00B00AE7" w:rsidP="00627EE9">
            <w:pPr>
              <w:ind w:left="378" w:right="255" w:hanging="120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Podle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hloubky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založení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nebo</w:t>
            </w:r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úrovně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skalního podkladu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C79E1D" w14:textId="77777777" w:rsidR="00B00AE7" w:rsidRPr="004D5F78" w:rsidRDefault="00B00AE7" w:rsidP="00627EE9">
            <w:pPr>
              <w:ind w:left="430" w:right="310" w:hanging="120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Podle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hloubky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založení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nebo</w:t>
            </w:r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úrovně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skalního podkladu</w:t>
            </w:r>
          </w:p>
        </w:tc>
      </w:tr>
    </w:tbl>
    <w:p w14:paraId="729A3BDC" w14:textId="77777777" w:rsidR="00B00AE7" w:rsidRPr="004D5F78" w:rsidRDefault="00B00AE7" w:rsidP="00B00AE7">
      <w:pPr>
        <w:widowControl w:val="0"/>
        <w:spacing w:after="0" w:line="259" w:lineRule="exact"/>
        <w:ind w:left="395"/>
        <w:rPr>
          <w:rFonts w:eastAsia="Calibri" w:cs="Arial"/>
          <w:spacing w:val="-1"/>
          <w:szCs w:val="22"/>
        </w:rPr>
      </w:pPr>
    </w:p>
    <w:p w14:paraId="21F76C26" w14:textId="77777777" w:rsidR="00B00AE7" w:rsidRPr="004D5F78" w:rsidRDefault="00B00AE7" w:rsidP="00B00AE7">
      <w:pPr>
        <w:widowControl w:val="0"/>
        <w:spacing w:after="0" w:line="259" w:lineRule="exact"/>
        <w:ind w:left="395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Poznámka:</w:t>
      </w:r>
    </w:p>
    <w:p w14:paraId="2BFC9FC9" w14:textId="77777777" w:rsidR="00B00AE7" w:rsidRPr="004D5F78" w:rsidRDefault="00B00AE7" w:rsidP="00B00AE7">
      <w:pPr>
        <w:widowControl w:val="0"/>
        <w:tabs>
          <w:tab w:val="left" w:pos="1477"/>
        </w:tabs>
        <w:spacing w:before="41" w:after="0" w:line="273" w:lineRule="auto"/>
        <w:ind w:left="1116" w:right="571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*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- </w:t>
      </w:r>
      <w:r w:rsidRPr="004D5F78">
        <w:rPr>
          <w:rFonts w:eastAsia="Calibri" w:cs="Arial"/>
          <w:spacing w:val="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při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hloubky sondy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je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třeba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zohlednit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hloubku budoucího odvodňovacího</w:t>
      </w:r>
      <w:r w:rsidRPr="004D5F78">
        <w:rPr>
          <w:rFonts w:eastAsia="Calibri" w:cs="Arial"/>
          <w:spacing w:val="3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zařízení</w:t>
      </w:r>
    </w:p>
    <w:p w14:paraId="180505C2" w14:textId="54AE4BB0" w:rsidR="0006284B" w:rsidRDefault="00B00AE7" w:rsidP="003370AB">
      <w:pPr>
        <w:widowControl w:val="0"/>
        <w:tabs>
          <w:tab w:val="left" w:pos="1477"/>
        </w:tabs>
        <w:spacing w:before="4" w:after="0" w:line="240" w:lineRule="auto"/>
        <w:ind w:left="111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**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- </w:t>
      </w:r>
      <w:r w:rsidRPr="004D5F78">
        <w:rPr>
          <w:rFonts w:eastAsia="Calibri" w:cs="Arial"/>
          <w:spacing w:val="-1"/>
          <w:szCs w:val="22"/>
        </w:rPr>
        <w:t>dále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>je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třeba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vzít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úvahu</w:t>
      </w:r>
      <w:r w:rsidRPr="004D5F78">
        <w:rPr>
          <w:rFonts w:eastAsia="Calibri" w:cs="Arial"/>
          <w:spacing w:val="-1"/>
          <w:szCs w:val="22"/>
        </w:rPr>
        <w:t xml:space="preserve"> únosnost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a </w:t>
      </w:r>
      <w:r w:rsidRPr="004D5F78">
        <w:rPr>
          <w:rFonts w:eastAsia="Calibri" w:cs="Arial"/>
          <w:spacing w:val="-1"/>
          <w:szCs w:val="22"/>
        </w:rPr>
        <w:t>stlačitelnost</w:t>
      </w:r>
      <w:r w:rsidRPr="004D5F78">
        <w:rPr>
          <w:rFonts w:eastAsia="Calibri" w:cs="Arial"/>
          <w:spacing w:val="-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násypu</w:t>
      </w:r>
    </w:p>
    <w:p w14:paraId="3D9A946D" w14:textId="77777777" w:rsidR="003370AB" w:rsidRPr="003370AB" w:rsidRDefault="003370AB" w:rsidP="003370AB">
      <w:pPr>
        <w:widowControl w:val="0"/>
        <w:tabs>
          <w:tab w:val="left" w:pos="1477"/>
        </w:tabs>
        <w:spacing w:before="4" w:after="0" w:line="240" w:lineRule="auto"/>
        <w:ind w:left="1116"/>
        <w:rPr>
          <w:rFonts w:eastAsia="Calibri" w:cs="Arial"/>
          <w:szCs w:val="22"/>
        </w:rPr>
      </w:pPr>
    </w:p>
    <w:p w14:paraId="6A2C40C5" w14:textId="77777777" w:rsidR="0006284B" w:rsidRDefault="0006284B" w:rsidP="009264F2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27927536" w14:textId="5616F7DF" w:rsidR="0070151B" w:rsidRPr="004D5F78" w:rsidRDefault="0006284B" w:rsidP="009264F2">
      <w:pPr>
        <w:widowControl w:val="0"/>
        <w:spacing w:after="0" w:line="240" w:lineRule="auto"/>
        <w:rPr>
          <w:rFonts w:eastAsia="Calibri" w:cs="Arial"/>
          <w:szCs w:val="22"/>
        </w:rPr>
      </w:pPr>
      <w:r>
        <w:rPr>
          <w:rFonts w:eastAsia="Calibri" w:cs="Arial"/>
          <w:b/>
          <w:spacing w:val="-1"/>
          <w:szCs w:val="22"/>
        </w:rPr>
        <w:t xml:space="preserve">  </w:t>
      </w:r>
      <w:r w:rsidR="00B00AE7" w:rsidRPr="004D5F78">
        <w:rPr>
          <w:rFonts w:eastAsia="Calibri" w:cs="Arial"/>
          <w:b/>
          <w:spacing w:val="-1"/>
          <w:szCs w:val="22"/>
        </w:rPr>
        <w:t>C. Požadavky</w:t>
      </w:r>
      <w:r w:rsidR="00B00AE7" w:rsidRPr="004D5F78">
        <w:rPr>
          <w:rFonts w:eastAsia="Calibri" w:cs="Arial"/>
          <w:b/>
          <w:spacing w:val="1"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na</w:t>
      </w:r>
      <w:r w:rsidR="00B00AE7" w:rsidRPr="004D5F78">
        <w:rPr>
          <w:rFonts w:eastAsia="Calibri" w:cs="Arial"/>
          <w:b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terénní</w:t>
      </w:r>
      <w:r w:rsidR="00B00AE7" w:rsidRPr="004D5F78">
        <w:rPr>
          <w:rFonts w:eastAsia="Calibri" w:cs="Arial"/>
          <w:b/>
          <w:spacing w:val="-3"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měření</w:t>
      </w:r>
      <w:r w:rsidR="00B00AE7" w:rsidRPr="004D5F78">
        <w:rPr>
          <w:rFonts w:eastAsia="Calibri" w:cs="Arial"/>
          <w:b/>
          <w:szCs w:val="22"/>
        </w:rPr>
        <w:t xml:space="preserve"> a </w:t>
      </w:r>
      <w:r w:rsidR="00B00AE7" w:rsidRPr="004D5F78">
        <w:rPr>
          <w:rFonts w:eastAsia="Calibri" w:cs="Arial"/>
          <w:b/>
          <w:spacing w:val="-1"/>
          <w:szCs w:val="22"/>
        </w:rPr>
        <w:t>laboratorní</w:t>
      </w:r>
      <w:r w:rsidR="00B00AE7" w:rsidRPr="004D5F78">
        <w:rPr>
          <w:rFonts w:eastAsia="Calibri" w:cs="Arial"/>
          <w:b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zkoušky:</w:t>
      </w:r>
    </w:p>
    <w:p w14:paraId="4A46720C" w14:textId="6B063096" w:rsidR="0070151B" w:rsidRPr="004D5F78" w:rsidRDefault="00B00AE7" w:rsidP="009264F2">
      <w:pPr>
        <w:widowControl w:val="0"/>
        <w:numPr>
          <w:ilvl w:val="0"/>
          <w:numId w:val="76"/>
        </w:numPr>
        <w:tabs>
          <w:tab w:val="left" w:pos="1116"/>
        </w:tabs>
        <w:spacing w:before="41" w:after="0" w:line="275" w:lineRule="auto"/>
        <w:ind w:right="254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Výsledky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předcházejících</w:t>
      </w:r>
      <w:r w:rsidRPr="004D5F78">
        <w:rPr>
          <w:rFonts w:eastAsia="Calibri" w:cs="Arial"/>
          <w:spacing w:val="29"/>
          <w:szCs w:val="22"/>
          <w:u w:val="single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etap</w:t>
      </w:r>
      <w:r w:rsidRPr="004D5F78">
        <w:rPr>
          <w:rFonts w:eastAsia="Calibri" w:cs="Arial"/>
          <w:spacing w:val="29"/>
          <w:szCs w:val="22"/>
          <w:u w:val="single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průzkumu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doplnit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dynamickými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statickými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penetracemi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6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upřesnění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geotechnických</w:t>
      </w:r>
      <w:r w:rsidRPr="004D5F78">
        <w:rPr>
          <w:rFonts w:eastAsia="Calibri" w:cs="Arial"/>
          <w:spacing w:val="2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2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budoucího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zemního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tělesa</w:t>
      </w:r>
      <w:r w:rsidRPr="004D5F78">
        <w:rPr>
          <w:rFonts w:eastAsia="Calibri" w:cs="Arial"/>
          <w:spacing w:val="1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případně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</w:t>
      </w:r>
      <w:r w:rsidRPr="004D5F78">
        <w:rPr>
          <w:rFonts w:eastAsia="Calibri" w:cs="Arial"/>
          <w:spacing w:val="57"/>
          <w:szCs w:val="22"/>
        </w:rPr>
        <w:t xml:space="preserve"> </w:t>
      </w:r>
      <w:r w:rsidRPr="004D5F78">
        <w:rPr>
          <w:rFonts w:eastAsia="Calibri" w:cs="Arial"/>
          <w:szCs w:val="22"/>
        </w:rPr>
        <w:t>místa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nepřístupná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vrtným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soupravám</w:t>
      </w:r>
    </w:p>
    <w:p w14:paraId="5BA0F608" w14:textId="77777777" w:rsidR="00B00AE7" w:rsidRPr="004D5F78" w:rsidRDefault="00B00AE7" w:rsidP="00B00AE7">
      <w:pPr>
        <w:widowControl w:val="0"/>
        <w:numPr>
          <w:ilvl w:val="0"/>
          <w:numId w:val="76"/>
        </w:numPr>
        <w:tabs>
          <w:tab w:val="left" w:pos="1116"/>
        </w:tabs>
        <w:spacing w:before="1" w:after="0" w:line="240" w:lineRule="auto"/>
        <w:ind w:right="253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Laboratorní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zkoušky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zemin,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skalních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poloskalních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hornin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se</w:t>
      </w:r>
      <w:r w:rsidRPr="004D5F78">
        <w:rPr>
          <w:rFonts w:eastAsia="Calibri" w:cs="Arial"/>
          <w:spacing w:val="2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provádí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rozšířeném</w:t>
      </w:r>
      <w:r w:rsidRPr="004D5F78">
        <w:rPr>
          <w:rFonts w:eastAsia="Calibri" w:cs="Arial"/>
          <w:spacing w:val="26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rozsahu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než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zCs w:val="22"/>
        </w:rPr>
        <w:t>u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předcházejících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etap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průzkumu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zCs w:val="22"/>
        </w:rPr>
        <w:t>to</w:t>
      </w:r>
      <w:r w:rsidRPr="004D5F78">
        <w:rPr>
          <w:rFonts w:eastAsia="Calibri" w:cs="Arial"/>
          <w:spacing w:val="3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popisných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jednotlivých</w:t>
      </w:r>
      <w:r w:rsidRPr="004D5F78">
        <w:rPr>
          <w:rFonts w:eastAsia="Calibri" w:cs="Arial"/>
          <w:spacing w:val="6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typů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k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jejich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zařazení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klasifikačních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systémů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norem</w:t>
      </w:r>
      <w:r w:rsidRPr="004D5F78">
        <w:rPr>
          <w:rFonts w:eastAsia="Calibri" w:cs="Arial"/>
          <w:spacing w:val="6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736133,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ISO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14688-2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a </w:t>
      </w:r>
      <w:r w:rsidRPr="004D5F78">
        <w:rPr>
          <w:rFonts w:eastAsia="Calibri" w:cs="Arial"/>
          <w:spacing w:val="-1"/>
          <w:szCs w:val="22"/>
        </w:rPr>
        <w:t>ČSN 75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2410 konkrétně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pak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na</w:t>
      </w:r>
      <w:r w:rsidRPr="004D5F78">
        <w:rPr>
          <w:rFonts w:eastAsia="Calibri" w:cs="Arial"/>
          <w:szCs w:val="22"/>
        </w:rPr>
        <w:t xml:space="preserve"> :</w:t>
      </w:r>
    </w:p>
    <w:p w14:paraId="490B814C" w14:textId="77777777" w:rsidR="00B00AE7" w:rsidRPr="004D5F78" w:rsidRDefault="00B00AE7" w:rsidP="00B00AE7">
      <w:pPr>
        <w:widowControl w:val="0"/>
        <w:numPr>
          <w:ilvl w:val="1"/>
          <w:numId w:val="76"/>
        </w:numPr>
        <w:tabs>
          <w:tab w:val="left" w:pos="1837"/>
        </w:tabs>
        <w:spacing w:after="0" w:line="274" w:lineRule="exact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nevhodné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 výstavbu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dle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</w:p>
    <w:p w14:paraId="596C2C21" w14:textId="77777777" w:rsidR="00B00AE7" w:rsidRPr="004D5F78" w:rsidRDefault="00B00AE7" w:rsidP="00B00AE7">
      <w:pPr>
        <w:widowControl w:val="0"/>
        <w:numPr>
          <w:ilvl w:val="1"/>
          <w:numId w:val="76"/>
        </w:numPr>
        <w:tabs>
          <w:tab w:val="left" w:pos="1837"/>
        </w:tabs>
        <w:spacing w:before="34" w:after="0" w:line="240" w:lineRule="auto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 do násypů</w:t>
      </w:r>
      <w:r w:rsidRPr="004D5F78">
        <w:rPr>
          <w:rFonts w:eastAsia="Calibri" w:cs="Arial"/>
          <w:szCs w:val="22"/>
        </w:rPr>
        <w:t xml:space="preserve"> ve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 ČSN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zCs w:val="22"/>
        </w:rPr>
        <w:t>73</w:t>
      </w:r>
      <w:r w:rsidRPr="004D5F78">
        <w:rPr>
          <w:rFonts w:eastAsia="Calibri" w:cs="Arial"/>
          <w:spacing w:val="-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6133</w:t>
      </w:r>
    </w:p>
    <w:p w14:paraId="25E5E0EE" w14:textId="77777777" w:rsidR="00B00AE7" w:rsidRPr="004D5F78" w:rsidRDefault="00B00AE7" w:rsidP="00B00AE7">
      <w:pPr>
        <w:widowControl w:val="0"/>
        <w:numPr>
          <w:ilvl w:val="1"/>
          <w:numId w:val="76"/>
        </w:numPr>
        <w:tabs>
          <w:tab w:val="left" w:pos="1837"/>
        </w:tabs>
        <w:spacing w:before="34" w:after="0" w:line="240" w:lineRule="auto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 aktivní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zóny vozovky ve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ČSN </w:t>
      </w:r>
      <w:r w:rsidRPr="004D5F78">
        <w:rPr>
          <w:rFonts w:eastAsia="Calibri" w:cs="Arial"/>
          <w:szCs w:val="22"/>
        </w:rPr>
        <w:t>73</w:t>
      </w:r>
      <w:r w:rsidRPr="004D5F78">
        <w:rPr>
          <w:rFonts w:eastAsia="Calibri" w:cs="Arial"/>
          <w:spacing w:val="-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6133</w:t>
      </w:r>
    </w:p>
    <w:p w14:paraId="7EF2D65C" w14:textId="77777777" w:rsidR="00B00AE7" w:rsidRPr="004D5F78" w:rsidRDefault="00B00AE7" w:rsidP="00B00AE7">
      <w:pPr>
        <w:widowControl w:val="0"/>
        <w:numPr>
          <w:ilvl w:val="1"/>
          <w:numId w:val="76"/>
        </w:numPr>
        <w:tabs>
          <w:tab w:val="left" w:pos="1836"/>
        </w:tabs>
        <w:spacing w:before="34" w:after="0" w:line="240" w:lineRule="auto"/>
        <w:ind w:left="1835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 pro úpravu pojivy ve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 73 6133</w:t>
      </w:r>
    </w:p>
    <w:p w14:paraId="19B3EE62" w14:textId="6782CCA5" w:rsidR="0070151B" w:rsidRPr="004D5F78" w:rsidRDefault="00B00AE7" w:rsidP="009264F2">
      <w:pPr>
        <w:widowControl w:val="0"/>
        <w:numPr>
          <w:ilvl w:val="1"/>
          <w:numId w:val="76"/>
        </w:numPr>
        <w:tabs>
          <w:tab w:val="left" w:pos="1836"/>
        </w:tabs>
        <w:spacing w:before="31" w:after="0" w:line="240" w:lineRule="auto"/>
        <w:ind w:left="1835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materiály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sanačního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charakteru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vhodné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násypů</w:t>
      </w:r>
    </w:p>
    <w:p w14:paraId="61F2497A" w14:textId="1FF1D459" w:rsidR="001A027C" w:rsidRPr="004D5F78" w:rsidRDefault="001A027C" w:rsidP="009264F2">
      <w:pPr>
        <w:pStyle w:val="Odstavecseseznamem"/>
        <w:numPr>
          <w:ilvl w:val="0"/>
          <w:numId w:val="76"/>
        </w:numPr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 xml:space="preserve">V </w:t>
      </w:r>
      <w:r w:rsidRPr="004D5F78">
        <w:rPr>
          <w:rFonts w:eastAsia="Calibri" w:cs="Arial"/>
          <w:spacing w:val="-1"/>
          <w:szCs w:val="22"/>
        </w:rPr>
        <w:t>místech</w:t>
      </w:r>
      <w:r w:rsidRPr="004D5F78">
        <w:rPr>
          <w:rFonts w:eastAsia="Calibri" w:cs="Arial"/>
          <w:spacing w:val="4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stavebních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objektů</w:t>
      </w:r>
      <w:r w:rsidRPr="004D5F78">
        <w:rPr>
          <w:rFonts w:eastAsia="Calibri" w:cs="Arial"/>
          <w:szCs w:val="22"/>
        </w:rPr>
        <w:t xml:space="preserve"> je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nutné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odebrat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vzorky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podzemní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vody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(pokud</w:t>
      </w:r>
      <w:r w:rsidRPr="004D5F78">
        <w:rPr>
          <w:rFonts w:eastAsia="Calibri" w:cs="Arial"/>
          <w:szCs w:val="22"/>
        </w:rPr>
        <w:t xml:space="preserve"> nejsou </w:t>
      </w:r>
      <w:r w:rsidRPr="004D5F78">
        <w:rPr>
          <w:rFonts w:eastAsia="Calibri" w:cs="Arial"/>
          <w:spacing w:val="-1"/>
          <w:szCs w:val="22"/>
        </w:rPr>
        <w:t>již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předcházející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etapě)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chemické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agresivity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prostředí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beton</w:t>
      </w:r>
      <w:r w:rsidRPr="004D5F78">
        <w:rPr>
          <w:rFonts w:eastAsia="Calibri" w:cs="Arial"/>
          <w:spacing w:val="5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ČSN </w:t>
      </w:r>
      <w:r w:rsidRPr="004D5F78">
        <w:rPr>
          <w:rFonts w:eastAsia="Calibri" w:cs="Arial"/>
          <w:szCs w:val="22"/>
        </w:rPr>
        <w:t>EN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206-1</w:t>
      </w:r>
    </w:p>
    <w:p w14:paraId="27779327" w14:textId="10130D12" w:rsidR="00E32805" w:rsidRPr="004D5F78" w:rsidRDefault="00E32805" w:rsidP="001A027C">
      <w:pPr>
        <w:rPr>
          <w:rFonts w:cs="Arial"/>
          <w:b/>
          <w:szCs w:val="22"/>
        </w:rPr>
      </w:pPr>
    </w:p>
    <w:tbl>
      <w:tblPr>
        <w:tblStyle w:val="TableNormal"/>
        <w:tblW w:w="9497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751"/>
        <w:gridCol w:w="8746"/>
      </w:tblGrid>
      <w:tr w:rsidR="009737C2" w:rsidRPr="004D5F78" w14:paraId="72B871AA" w14:textId="77777777" w:rsidTr="00500D7A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959D17" w14:textId="77777777" w:rsidR="009737C2" w:rsidRPr="002F6773" w:rsidRDefault="009737C2" w:rsidP="00500D7A">
            <w:pPr>
              <w:spacing w:line="264" w:lineRule="exact"/>
              <w:ind w:left="102"/>
              <w:rPr>
                <w:rFonts w:cs="Arial"/>
                <w:b/>
                <w:szCs w:val="22"/>
                <w:lang w:val="cs-CZ"/>
              </w:rPr>
            </w:pP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D. Závěrečná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zpráva</w:t>
            </w:r>
            <w:r w:rsidRPr="002F6773">
              <w:rPr>
                <w:rFonts w:cs="Arial"/>
                <w:b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zCs w:val="22"/>
                <w:lang w:val="cs-CZ"/>
              </w:rPr>
              <w:t>o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 xml:space="preserve"> podrobném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průzkumu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obsahuje:</w:t>
            </w:r>
          </w:p>
        </w:tc>
      </w:tr>
      <w:tr w:rsidR="009737C2" w:rsidRPr="004D5F78" w14:paraId="0BD8C25F" w14:textId="77777777" w:rsidTr="00500D7A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ED7FB2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4889BC" w14:textId="77777777" w:rsidR="009737C2" w:rsidRPr="004D5F78" w:rsidRDefault="009737C2" w:rsidP="00500D7A">
            <w:pPr>
              <w:ind w:left="102" w:right="289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Shromáždění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co</w:t>
            </w:r>
            <w:r w:rsidRPr="004D5F78">
              <w:rPr>
                <w:rFonts w:cs="Arial"/>
                <w:spacing w:val="-1"/>
                <w:szCs w:val="22"/>
              </w:rPr>
              <w:t xml:space="preserve"> nejúplnějších údajů </w:t>
            </w:r>
            <w:r w:rsidRPr="004D5F78">
              <w:rPr>
                <w:rFonts w:cs="Arial"/>
                <w:szCs w:val="22"/>
              </w:rPr>
              <w:t>o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inženýrskogeologických</w:t>
            </w:r>
            <w:r w:rsidRPr="004D5F78">
              <w:rPr>
                <w:rFonts w:cs="Arial"/>
                <w:szCs w:val="22"/>
              </w:rPr>
              <w:t xml:space="preserve"> 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hydrogeologických poměrech</w:t>
            </w:r>
            <w:r w:rsidRPr="004D5F78">
              <w:rPr>
                <w:rFonts w:cs="Arial"/>
                <w:spacing w:val="5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trase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r w:rsidRPr="004D5F78">
              <w:rPr>
                <w:rFonts w:cs="Arial"/>
                <w:spacing w:val="-2"/>
                <w:szCs w:val="22"/>
              </w:rPr>
              <w:t>dotčeném</w:t>
            </w:r>
            <w:r w:rsidRPr="004D5F78">
              <w:rPr>
                <w:rFonts w:cs="Arial"/>
                <w:spacing w:val="-1"/>
                <w:szCs w:val="22"/>
              </w:rPr>
              <w:t xml:space="preserve"> okolí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trasy</w:t>
            </w:r>
          </w:p>
        </w:tc>
      </w:tr>
      <w:tr w:rsidR="009737C2" w:rsidRPr="004D5F78" w14:paraId="684B245A" w14:textId="77777777" w:rsidTr="00627EE9">
        <w:trPr>
          <w:trHeight w:hRule="exact" w:val="63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A57E85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2)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6ACD1A" w14:textId="3EFE1DC5" w:rsidR="009737C2" w:rsidRPr="00627EE9" w:rsidRDefault="009737C2" w:rsidP="00627EE9">
            <w:pPr>
              <w:ind w:left="102" w:right="1474"/>
              <w:rPr>
                <w:rFonts w:cs="Arial"/>
                <w:spacing w:val="-1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Podrobné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stanovení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základových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poměrů pro založení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objektů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včetně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ověřených</w:t>
            </w:r>
            <w:r w:rsidRPr="004D5F78">
              <w:rPr>
                <w:rFonts w:cs="Arial"/>
                <w:spacing w:val="49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geomechanických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vlastností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podloží</w:t>
            </w:r>
          </w:p>
        </w:tc>
      </w:tr>
      <w:tr w:rsidR="009737C2" w:rsidRPr="004D5F78" w14:paraId="6C8D4F30" w14:textId="77777777" w:rsidTr="00500D7A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BE8A3B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3)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C9C4BD" w14:textId="77777777" w:rsidR="009737C2" w:rsidRPr="004D5F78" w:rsidRDefault="009737C2" w:rsidP="00500D7A">
            <w:pPr>
              <w:ind w:left="102" w:right="455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S</w:t>
            </w:r>
            <w:r w:rsidRPr="004D5F78">
              <w:rPr>
                <w:rFonts w:cs="Arial"/>
                <w:spacing w:val="-1"/>
                <w:szCs w:val="22"/>
              </w:rPr>
              <w:t>tanovení stupně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chemicky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agresivního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prostředí</w:t>
            </w:r>
            <w:r w:rsidRPr="004D5F78">
              <w:rPr>
                <w:rFonts w:cs="Arial"/>
                <w:spacing w:val="5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zeminách </w:t>
            </w:r>
            <w:r w:rsidRPr="004D5F78">
              <w:rPr>
                <w:rFonts w:cs="Arial"/>
                <w:szCs w:val="22"/>
              </w:rPr>
              <w:t xml:space="preserve">a </w:t>
            </w:r>
            <w:r w:rsidRPr="004D5F78">
              <w:rPr>
                <w:rFonts w:cs="Arial"/>
                <w:spacing w:val="-1"/>
                <w:szCs w:val="22"/>
              </w:rPr>
              <w:t>podzemní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vodě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(ČSN </w:t>
            </w:r>
            <w:r w:rsidRPr="004D5F78">
              <w:rPr>
                <w:rFonts w:cs="Arial"/>
                <w:szCs w:val="22"/>
              </w:rPr>
              <w:t>EN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206-1) </w:t>
            </w:r>
          </w:p>
        </w:tc>
      </w:tr>
      <w:tr w:rsidR="009737C2" w:rsidRPr="004D5F78" w14:paraId="77FA9F21" w14:textId="77777777" w:rsidTr="00627EE9">
        <w:trPr>
          <w:trHeight w:hRule="exact" w:val="664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23DE0D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4)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0A44B4" w14:textId="77777777" w:rsidR="009737C2" w:rsidRPr="004D5F78" w:rsidRDefault="009737C2" w:rsidP="00500D7A">
            <w:pPr>
              <w:ind w:left="102" w:right="295"/>
              <w:rPr>
                <w:rFonts w:cs="Arial"/>
                <w:spacing w:val="-1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Vyšetření nepříznivých území v trase s návrhem řešení, případné doporučení ke změně trasy</w:t>
            </w:r>
          </w:p>
        </w:tc>
      </w:tr>
      <w:tr w:rsidR="009737C2" w:rsidRPr="004D5F78" w14:paraId="1A009C17" w14:textId="77777777" w:rsidTr="00627EE9">
        <w:trPr>
          <w:trHeight w:hRule="exact" w:val="1141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B7AB00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5)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27FC22" w14:textId="77777777" w:rsidR="009737C2" w:rsidRPr="004D5F78" w:rsidRDefault="009737C2" w:rsidP="00500D7A">
            <w:pPr>
              <w:ind w:left="102" w:right="295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Údaje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o</w:t>
            </w:r>
            <w:r w:rsidRPr="004D5F78">
              <w:rPr>
                <w:rFonts w:cs="Arial"/>
                <w:spacing w:val="-1"/>
                <w:szCs w:val="22"/>
              </w:rPr>
              <w:t xml:space="preserve"> technologických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vlastnostech zemin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r w:rsidRPr="004D5F78">
              <w:rPr>
                <w:rFonts w:cs="Arial"/>
                <w:spacing w:val="-1"/>
                <w:szCs w:val="22"/>
              </w:rPr>
              <w:t>hornin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trase,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kterou </w:t>
            </w:r>
            <w:r w:rsidRPr="004D5F78">
              <w:rPr>
                <w:rFonts w:cs="Arial"/>
                <w:spacing w:val="-2"/>
                <w:szCs w:val="22"/>
              </w:rPr>
              <w:t xml:space="preserve">je </w:t>
            </w:r>
            <w:r w:rsidRPr="004D5F78">
              <w:rPr>
                <w:rFonts w:cs="Arial"/>
                <w:spacing w:val="-1"/>
                <w:szCs w:val="22"/>
              </w:rPr>
              <w:t>možno využít</w:t>
            </w:r>
            <w:r w:rsidRPr="004D5F78">
              <w:rPr>
                <w:rFonts w:cs="Arial"/>
                <w:spacing w:val="77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jako sypaninu (dle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ČSN 736133)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nebo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jako materiál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do</w:t>
            </w:r>
            <w:r w:rsidRPr="004D5F78">
              <w:rPr>
                <w:rFonts w:cs="Arial"/>
                <w:spacing w:val="-1"/>
                <w:szCs w:val="22"/>
              </w:rPr>
              <w:t xml:space="preserve"> konsolidační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vrstvy, případně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jako</w:t>
            </w:r>
            <w:r w:rsidRPr="004D5F78">
              <w:rPr>
                <w:rFonts w:cs="Arial"/>
                <w:spacing w:val="6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konstrukční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materiál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do vozovky, případně podle požadavků zadavatele průzkumu.</w:t>
            </w:r>
          </w:p>
        </w:tc>
      </w:tr>
      <w:tr w:rsidR="009737C2" w:rsidRPr="004D5F78" w14:paraId="09A6CF3F" w14:textId="77777777" w:rsidTr="00500D7A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70DC0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6)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B59877" w14:textId="77777777" w:rsidR="009737C2" w:rsidRPr="004D5F78" w:rsidRDefault="009737C2" w:rsidP="00500D7A">
            <w:pPr>
              <w:ind w:left="102" w:right="345"/>
              <w:rPr>
                <w:rFonts w:cs="Arial"/>
                <w:spacing w:val="-1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Stanovení těžitelnosti podle ČSN 73 6133 do 3 tříd těžitelnostipřípadně do kategorií dle smluvní dohody s objednatelem prací.</w:t>
            </w:r>
          </w:p>
        </w:tc>
      </w:tr>
      <w:tr w:rsidR="009737C2" w:rsidRPr="004D5F78" w14:paraId="1E002E79" w14:textId="77777777" w:rsidTr="00500D7A">
        <w:trPr>
          <w:trHeight w:hRule="exact" w:val="47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69585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7)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6EBAC6" w14:textId="77777777" w:rsidR="009737C2" w:rsidRPr="004D5F78" w:rsidRDefault="009737C2" w:rsidP="00500D7A">
            <w:pPr>
              <w:ind w:left="102" w:right="345"/>
              <w:rPr>
                <w:rFonts w:cs="Arial"/>
                <w:spacing w:val="-1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Zatřídění hornin podle vrtatelnosti pro vrty pro hlubinné založení dle TP76</w:t>
            </w:r>
          </w:p>
        </w:tc>
      </w:tr>
      <w:tr w:rsidR="009737C2" w:rsidRPr="004D5F78" w14:paraId="397187E3" w14:textId="77777777" w:rsidTr="00500D7A">
        <w:trPr>
          <w:trHeight w:hRule="exact" w:val="978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03AB0E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8)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C5FC6C" w14:textId="77777777" w:rsidR="009737C2" w:rsidRPr="004D5F78" w:rsidRDefault="009737C2" w:rsidP="00500D7A">
            <w:pPr>
              <w:ind w:left="102" w:right="345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 xml:space="preserve">Vyšetření 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režimu podzemní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vody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trase komunikace a jejím nejbližším okolí,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případně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navrhnout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opatření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ke</w:t>
            </w:r>
            <w:r w:rsidRPr="004D5F78">
              <w:rPr>
                <w:rFonts w:cs="Arial"/>
                <w:spacing w:val="69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snížení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hladiny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podzemní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vody,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stanovení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vlivu kapilární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vzlínavosti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na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vodní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režim vozovky</w:t>
            </w:r>
          </w:p>
        </w:tc>
      </w:tr>
      <w:tr w:rsidR="009737C2" w:rsidRPr="004D5F78" w14:paraId="300DD949" w14:textId="77777777" w:rsidTr="00500D7A">
        <w:trPr>
          <w:trHeight w:hRule="exact" w:val="722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76E25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9)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D5D30A" w14:textId="77777777" w:rsidR="009737C2" w:rsidRPr="004D5F78" w:rsidRDefault="009737C2" w:rsidP="00500D7A">
            <w:pPr>
              <w:ind w:left="102" w:right="345"/>
              <w:rPr>
                <w:rFonts w:cs="Arial"/>
                <w:spacing w:val="-1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Posouzení vlivu povětrnostních podmínek na provádění zemních prací vzhledem ke geotechnickým poměrům</w:t>
            </w:r>
          </w:p>
        </w:tc>
      </w:tr>
      <w:tr w:rsidR="009737C2" w:rsidRPr="004D5F78" w14:paraId="61B5478C" w14:textId="77777777" w:rsidTr="00627EE9">
        <w:trPr>
          <w:trHeight w:hRule="exact" w:val="2142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559745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10)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14CCFD" w14:textId="77777777" w:rsidR="00627EE9" w:rsidRPr="00172DE7" w:rsidRDefault="00627EE9" w:rsidP="00627EE9">
            <w:pPr>
              <w:ind w:left="102" w:right="345"/>
              <w:rPr>
                <w:rFonts w:cs="Arial"/>
                <w:spacing w:val="-1"/>
                <w:szCs w:val="22"/>
              </w:rPr>
            </w:pPr>
            <w:r w:rsidRPr="00172DE7">
              <w:rPr>
                <w:rFonts w:cs="Arial"/>
                <w:spacing w:val="-1"/>
                <w:szCs w:val="22"/>
              </w:rPr>
              <w:t>Zhodnocení vlivu stavební činnosti a budoucího provozu komunikace na její okolí.</w:t>
            </w:r>
          </w:p>
          <w:p w14:paraId="2708DCC1" w14:textId="77777777" w:rsidR="00627EE9" w:rsidRPr="00172DE7" w:rsidRDefault="00627EE9" w:rsidP="00627EE9">
            <w:pPr>
              <w:ind w:left="102" w:right="345"/>
              <w:rPr>
                <w:rFonts w:cs="Arial"/>
                <w:spacing w:val="-1"/>
                <w:szCs w:val="22"/>
              </w:rPr>
            </w:pPr>
            <w:r w:rsidRPr="00172DE7">
              <w:rPr>
                <w:rFonts w:cs="Arial"/>
                <w:spacing w:val="-1"/>
                <w:szCs w:val="22"/>
              </w:rPr>
              <w:t xml:space="preserve">V </w:t>
            </w:r>
            <w:r w:rsidRPr="00175701">
              <w:rPr>
                <w:rFonts w:cs="Arial"/>
                <w:spacing w:val="-1"/>
                <w:szCs w:val="22"/>
              </w:rPr>
              <w:t>hydrogeologické</w:t>
            </w:r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r w:rsidRPr="00175701">
              <w:rPr>
                <w:rFonts w:cs="Arial"/>
                <w:spacing w:val="-1"/>
                <w:szCs w:val="22"/>
              </w:rPr>
              <w:t>části</w:t>
            </w:r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r w:rsidRPr="00175701">
              <w:rPr>
                <w:rFonts w:cs="Arial"/>
                <w:spacing w:val="-1"/>
                <w:szCs w:val="22"/>
              </w:rPr>
              <w:t xml:space="preserve">průzkumu by </w:t>
            </w:r>
            <w:r w:rsidRPr="00172DE7">
              <w:rPr>
                <w:rFonts w:cs="Arial"/>
                <w:spacing w:val="-1"/>
                <w:szCs w:val="22"/>
              </w:rPr>
              <w:t xml:space="preserve">měli </w:t>
            </w:r>
            <w:r w:rsidRPr="00175701">
              <w:rPr>
                <w:rFonts w:cs="Arial"/>
                <w:spacing w:val="-1"/>
                <w:szCs w:val="22"/>
              </w:rPr>
              <w:t>být</w:t>
            </w:r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r w:rsidRPr="00175701">
              <w:rPr>
                <w:rFonts w:cs="Arial"/>
                <w:spacing w:val="-1"/>
                <w:szCs w:val="22"/>
              </w:rPr>
              <w:t>stanoveny:</w:t>
            </w:r>
          </w:p>
          <w:p w14:paraId="7EA7312F" w14:textId="77777777" w:rsidR="00627EE9" w:rsidRDefault="00627EE9" w:rsidP="00627EE9">
            <w:pPr>
              <w:numPr>
                <w:ilvl w:val="0"/>
                <w:numId w:val="75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>
              <w:rPr>
                <w:rFonts w:cs="Arial"/>
                <w:spacing w:val="-1"/>
                <w:szCs w:val="22"/>
              </w:rPr>
              <w:t xml:space="preserve">- </w:t>
            </w:r>
            <w:r w:rsidRPr="00175701">
              <w:rPr>
                <w:rFonts w:cs="Arial"/>
                <w:spacing w:val="-1"/>
                <w:szCs w:val="22"/>
              </w:rPr>
              <w:t>Vydatnost</w:t>
            </w:r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r w:rsidRPr="00175701">
              <w:rPr>
                <w:rFonts w:cs="Arial"/>
                <w:spacing w:val="-1"/>
                <w:szCs w:val="22"/>
              </w:rPr>
              <w:t>přítoků</w:t>
            </w:r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r w:rsidRPr="00175701">
              <w:rPr>
                <w:rFonts w:cs="Arial"/>
                <w:spacing w:val="-1"/>
                <w:szCs w:val="22"/>
              </w:rPr>
              <w:t>podzemní</w:t>
            </w:r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r w:rsidRPr="00175701">
              <w:rPr>
                <w:rFonts w:cs="Arial"/>
                <w:spacing w:val="-1"/>
                <w:szCs w:val="22"/>
              </w:rPr>
              <w:t>vody</w:t>
            </w:r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r w:rsidRPr="00175701">
              <w:rPr>
                <w:rFonts w:cs="Arial"/>
                <w:spacing w:val="-1"/>
                <w:szCs w:val="22"/>
              </w:rPr>
              <w:t>do zářezů</w:t>
            </w:r>
          </w:p>
          <w:p w14:paraId="01F288C4" w14:textId="3792327A" w:rsidR="00627EE9" w:rsidRPr="00627EE9" w:rsidRDefault="00627EE9" w:rsidP="00627EE9">
            <w:pPr>
              <w:numPr>
                <w:ilvl w:val="0"/>
                <w:numId w:val="75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 w:rsidRPr="00627EE9">
              <w:rPr>
                <w:rFonts w:cs="Arial"/>
                <w:spacing w:val="-1"/>
                <w:szCs w:val="22"/>
              </w:rPr>
              <w:t>- Vliv stavby na hladinu, vydatnost a kvalitu stávajících zdrojů podzemní vody</w:t>
            </w:r>
          </w:p>
          <w:p w14:paraId="750BD347" w14:textId="2BBCB82E" w:rsidR="009737C2" w:rsidRPr="00627EE9" w:rsidRDefault="00627EE9" w:rsidP="00627EE9">
            <w:pPr>
              <w:numPr>
                <w:ilvl w:val="0"/>
                <w:numId w:val="75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 w:rsidRPr="00627EE9">
              <w:rPr>
                <w:rFonts w:cs="Arial"/>
                <w:spacing w:val="-1"/>
                <w:szCs w:val="22"/>
              </w:rPr>
              <w:t>- Náhradní zdroje vod pro obyvatelstvo v případě jejich ovlivnění stavbou</w:t>
            </w:r>
          </w:p>
        </w:tc>
      </w:tr>
      <w:tr w:rsidR="009737C2" w:rsidRPr="004D5F78" w14:paraId="7C0BEB25" w14:textId="77777777" w:rsidTr="00627EE9">
        <w:trPr>
          <w:trHeight w:hRule="exact" w:val="41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86B05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11)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278AFE" w14:textId="30B641CB" w:rsidR="009737C2" w:rsidRPr="004D5F78" w:rsidRDefault="009737C2" w:rsidP="00627EE9">
            <w:pPr>
              <w:ind w:left="102" w:right="295"/>
              <w:rPr>
                <w:rFonts w:cs="Arial"/>
                <w:szCs w:val="22"/>
              </w:rPr>
            </w:pPr>
            <w:r w:rsidRPr="00627EE9">
              <w:rPr>
                <w:rFonts w:cs="Arial"/>
                <w:spacing w:val="-1"/>
                <w:szCs w:val="22"/>
              </w:rPr>
              <w:t>Posouzení vliv</w:t>
            </w:r>
            <w:r w:rsidR="00627EE9" w:rsidRPr="00627EE9">
              <w:rPr>
                <w:rFonts w:cs="Arial"/>
                <w:spacing w:val="-1"/>
                <w:szCs w:val="22"/>
              </w:rPr>
              <w:t xml:space="preserve">u stavby a provozu komunikacena </w:t>
            </w:r>
            <w:r w:rsidRPr="00627EE9">
              <w:rPr>
                <w:rFonts w:cs="Arial"/>
                <w:spacing w:val="-1"/>
                <w:szCs w:val="22"/>
              </w:rPr>
              <w:t>okolní stavby.</w:t>
            </w:r>
          </w:p>
        </w:tc>
      </w:tr>
      <w:tr w:rsidR="009737C2" w:rsidRPr="004D5F78" w14:paraId="09474225" w14:textId="77777777" w:rsidTr="00500D7A">
        <w:trPr>
          <w:trHeight w:hRule="exact" w:val="399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48D61A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12)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4A951D" w14:textId="215E63D2" w:rsidR="009737C2" w:rsidRPr="004D5F78" w:rsidRDefault="00627EE9" w:rsidP="00500D7A">
            <w:pPr>
              <w:spacing w:line="264" w:lineRule="exact"/>
              <w:ind w:right="3439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 </w:t>
            </w:r>
            <w:r w:rsidR="009737C2" w:rsidRPr="004D5F78">
              <w:rPr>
                <w:rFonts w:cs="Arial"/>
                <w:szCs w:val="22"/>
              </w:rPr>
              <w:t>Závěry a doporučení</w:t>
            </w:r>
          </w:p>
        </w:tc>
      </w:tr>
    </w:tbl>
    <w:p w14:paraId="12B9ACCC" w14:textId="77777777" w:rsidR="00E32805" w:rsidRPr="004D5F78" w:rsidRDefault="00E32805" w:rsidP="001A027C">
      <w:pPr>
        <w:rPr>
          <w:rFonts w:cs="Arial"/>
          <w:szCs w:val="22"/>
        </w:rPr>
      </w:pPr>
    </w:p>
    <w:p w14:paraId="770D73E5" w14:textId="1B6C1E38" w:rsidR="001A027C" w:rsidRPr="004D5F78" w:rsidRDefault="001A027C" w:rsidP="001A027C">
      <w:pPr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t>E. Členění díla Geotechnický průzkum:</w:t>
      </w:r>
    </w:p>
    <w:p w14:paraId="31550F58" w14:textId="77777777" w:rsidR="001A027C" w:rsidRPr="004D5F78" w:rsidRDefault="001A027C" w:rsidP="001A027C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Identifikační údaje</w:t>
      </w:r>
    </w:p>
    <w:p w14:paraId="273A6415" w14:textId="77777777" w:rsidR="001A027C" w:rsidRPr="004D5F78" w:rsidRDefault="001A027C" w:rsidP="001A027C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stavby včetně objektů</w:t>
      </w:r>
    </w:p>
    <w:p w14:paraId="061E4D8D" w14:textId="77777777" w:rsidR="001A027C" w:rsidRPr="004D5F78" w:rsidRDefault="001A027C" w:rsidP="001A027C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Rozbor dostupných podkladů</w:t>
      </w:r>
    </w:p>
    <w:p w14:paraId="5391DE7B" w14:textId="77777777" w:rsidR="001A027C" w:rsidRPr="004D5F78" w:rsidRDefault="001A027C" w:rsidP="001A027C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1. Popis geologických poměrů</w:t>
      </w:r>
    </w:p>
    <w:p w14:paraId="1E1100BC" w14:textId="77777777" w:rsidR="001A027C" w:rsidRPr="004D5F78" w:rsidRDefault="001A027C" w:rsidP="001A027C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2. Popis hydrogeologických poměrů</w:t>
      </w:r>
    </w:p>
    <w:p w14:paraId="0D55DCEE" w14:textId="77777777" w:rsidR="001A027C" w:rsidRPr="004D5F78" w:rsidRDefault="001A027C" w:rsidP="001A027C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geologického profilu průzkumných sond</w:t>
      </w:r>
    </w:p>
    <w:p w14:paraId="32094584" w14:textId="77777777" w:rsidR="001A027C" w:rsidRPr="004D5F78" w:rsidRDefault="001A027C" w:rsidP="001A027C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Protokoly o laboratorních zkouškách</w:t>
      </w:r>
    </w:p>
    <w:p w14:paraId="28BCB57E" w14:textId="77777777" w:rsidR="001A027C" w:rsidRPr="004D5F78" w:rsidRDefault="001A027C" w:rsidP="001A027C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Závěrečná zpráva (včetně závěrů a doporučení)</w:t>
      </w:r>
    </w:p>
    <w:p w14:paraId="6A8B62C3" w14:textId="77777777" w:rsidR="001A027C" w:rsidRPr="004D5F78" w:rsidRDefault="001A027C" w:rsidP="001A027C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Mapové podklady (včetně popisu a umístění sond)</w:t>
      </w:r>
    </w:p>
    <w:p w14:paraId="0058B154" w14:textId="77777777" w:rsidR="001A027C" w:rsidRPr="004D5F78" w:rsidRDefault="001A027C" w:rsidP="001A027C">
      <w:pPr>
        <w:widowControl w:val="0"/>
        <w:numPr>
          <w:ilvl w:val="4"/>
          <w:numId w:val="73"/>
        </w:numPr>
        <w:suppressAutoHyphens/>
        <w:spacing w:after="0" w:line="276" w:lineRule="auto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Podrobná situace – dle podkladů k zadání</w:t>
      </w:r>
    </w:p>
    <w:p w14:paraId="659798DD" w14:textId="77777777" w:rsidR="001A027C" w:rsidRPr="004D5F78" w:rsidRDefault="001A027C" w:rsidP="001A027C">
      <w:pPr>
        <w:widowControl w:val="0"/>
        <w:numPr>
          <w:ilvl w:val="4"/>
          <w:numId w:val="73"/>
        </w:numPr>
        <w:suppressAutoHyphens/>
        <w:spacing w:after="0" w:line="276" w:lineRule="auto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Podélný profil – dle podkladů k zadání</w:t>
      </w:r>
    </w:p>
    <w:p w14:paraId="1ED58A6C" w14:textId="77777777" w:rsidR="001A027C" w:rsidRPr="004D5F78" w:rsidRDefault="001A027C" w:rsidP="001A027C">
      <w:pPr>
        <w:rPr>
          <w:rFonts w:cs="Arial"/>
          <w:szCs w:val="22"/>
        </w:rPr>
      </w:pPr>
    </w:p>
    <w:p w14:paraId="5A44AC27" w14:textId="5E36C907" w:rsidR="004D687E" w:rsidRDefault="00800EAC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  <w:r>
        <w:rPr>
          <w:rFonts w:cs="Arial"/>
          <w:b/>
          <w:spacing w:val="-1"/>
          <w:szCs w:val="22"/>
          <w:u w:val="single" w:color="000000"/>
        </w:rPr>
        <w:t xml:space="preserve"> </w:t>
      </w:r>
    </w:p>
    <w:p w14:paraId="143A8519" w14:textId="77777777" w:rsidR="004D687E" w:rsidRPr="00034E51" w:rsidRDefault="004D687E" w:rsidP="00500D7A">
      <w:pPr>
        <w:widowControl w:val="0"/>
        <w:suppressAutoHyphens/>
        <w:spacing w:before="120" w:line="276" w:lineRule="auto"/>
        <w:rPr>
          <w:rFonts w:cs="Arial"/>
          <w:szCs w:val="22"/>
        </w:rPr>
      </w:pPr>
    </w:p>
    <w:sectPr w:rsidR="004D687E" w:rsidRPr="00034E51">
      <w:pgSz w:w="11906" w:h="16838" w:code="9"/>
      <w:pgMar w:top="851" w:right="1134" w:bottom="1258" w:left="1418" w:header="709" w:footer="709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EA8C83" w14:textId="77777777" w:rsidR="00185321" w:rsidRDefault="00185321">
      <w:r>
        <w:separator/>
      </w:r>
    </w:p>
  </w:endnote>
  <w:endnote w:type="continuationSeparator" w:id="0">
    <w:p w14:paraId="16505EDD" w14:textId="77777777" w:rsidR="00185321" w:rsidRDefault="00185321">
      <w:r>
        <w:continuationSeparator/>
      </w:r>
    </w:p>
  </w:endnote>
  <w:endnote w:type="continuationNotice" w:id="1">
    <w:p w14:paraId="4601123E" w14:textId="77777777" w:rsidR="00185321" w:rsidRDefault="00185321" w:rsidP="000651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C6AF79" w14:textId="77777777" w:rsidR="00185321" w:rsidRDefault="0018532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246ABCB" w14:textId="77777777" w:rsidR="00185321" w:rsidRDefault="0018532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531A79" w14:textId="39A8312C" w:rsidR="00185321" w:rsidRDefault="0018532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E3154D">
      <w:rPr>
        <w:rStyle w:val="slostrnky"/>
        <w:noProof/>
      </w:rPr>
      <w:t>3</w:t>
    </w:r>
    <w:r>
      <w:rPr>
        <w:rStyle w:val="slostrnky"/>
      </w:rPr>
      <w:fldChar w:fldCharType="end"/>
    </w:r>
  </w:p>
  <w:p w14:paraId="7C2B77D5" w14:textId="77777777" w:rsidR="00185321" w:rsidRDefault="00185321">
    <w:r>
      <w:rPr>
        <w:snapToGrid w:val="0"/>
      </w:rPr>
      <w:t xml:space="preserve">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32C379" w14:textId="78A38396" w:rsidR="00185321" w:rsidRDefault="00185321" w:rsidP="0015467D">
    <w:pPr>
      <w:pStyle w:val="Zpat"/>
      <w:jc w:val="both"/>
    </w:pPr>
    <w:r>
      <w:t xml:space="preserve">                                                                        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7D69BF" w14:textId="77777777" w:rsidR="00185321" w:rsidRDefault="00185321">
      <w:r>
        <w:separator/>
      </w:r>
    </w:p>
  </w:footnote>
  <w:footnote w:type="continuationSeparator" w:id="0">
    <w:p w14:paraId="1FE5AD9A" w14:textId="77777777" w:rsidR="00185321" w:rsidRDefault="00185321">
      <w:r>
        <w:continuationSeparator/>
      </w:r>
    </w:p>
  </w:footnote>
  <w:footnote w:type="continuationNotice" w:id="1">
    <w:p w14:paraId="792C58F1" w14:textId="77777777" w:rsidR="00185321" w:rsidRDefault="00185321" w:rsidP="000651E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5E3612" w14:textId="1A5F3D02" w:rsidR="00185321" w:rsidRPr="0015467D" w:rsidRDefault="00C56A3D">
    <w:pPr>
      <w:pStyle w:val="Zhlav"/>
      <w:rPr>
        <w:sz w:val="16"/>
        <w:szCs w:val="16"/>
      </w:rPr>
    </w:pPr>
    <w:r w:rsidRPr="00C56A3D">
      <w:rPr>
        <w:sz w:val="16"/>
      </w:rPr>
      <w:t>Příloha 5a</w:t>
    </w:r>
    <w:r w:rsidR="00185321" w:rsidRPr="00C56A3D">
      <w:rPr>
        <w:sz w:val="16"/>
      </w:rPr>
      <w:t xml:space="preserve"> </w:t>
    </w:r>
    <w:r w:rsidR="00185321">
      <w:t xml:space="preserve">                                                                        </w:t>
    </w:r>
    <w:r w:rsidR="00185321" w:rsidRPr="0015467D">
      <w:rPr>
        <w:sz w:val="16"/>
        <w:szCs w:val="16"/>
      </w:rPr>
      <w:t>Číslo smlouvy objednatele:</w:t>
    </w:r>
  </w:p>
  <w:p w14:paraId="2F527CC6" w14:textId="23EDC10A" w:rsidR="00185321" w:rsidRPr="00B16ADC" w:rsidRDefault="00185321">
    <w:pPr>
      <w:pStyle w:val="Zhlav"/>
      <w:rPr>
        <w:sz w:val="16"/>
        <w:szCs w:val="16"/>
      </w:rPr>
    </w:pPr>
    <w:r w:rsidRPr="0015467D">
      <w:rPr>
        <w:sz w:val="16"/>
        <w:szCs w:val="16"/>
      </w:rPr>
      <w:t xml:space="preserve">                                                                                  </w:t>
    </w:r>
    <w:r>
      <w:rPr>
        <w:sz w:val="16"/>
        <w:szCs w:val="16"/>
      </w:rPr>
      <w:t xml:space="preserve">                                 </w:t>
    </w:r>
    <w:r w:rsidRPr="0015467D">
      <w:rPr>
        <w:sz w:val="16"/>
        <w:szCs w:val="16"/>
      </w:rPr>
      <w:t xml:space="preserve">  </w:t>
    </w:r>
    <w:r w:rsidRPr="00B16ADC">
      <w:rPr>
        <w:sz w:val="16"/>
        <w:szCs w:val="16"/>
      </w:rPr>
      <w:t>Číslo smlouvy</w:t>
    </w:r>
    <w:r w:rsidRPr="0015467D">
      <w:rPr>
        <w:sz w:val="16"/>
        <w:szCs w:val="16"/>
      </w:rPr>
      <w:t xml:space="preserve"> zhotovitele:      </w:t>
    </w:r>
  </w:p>
  <w:p w14:paraId="3B9411C6" w14:textId="73136C94" w:rsidR="00185321" w:rsidRPr="0047679A" w:rsidRDefault="00185321">
    <w:pPr>
      <w:pStyle w:val="Zhlav"/>
      <w:rPr>
        <w:sz w:val="16"/>
        <w:szCs w:val="16"/>
      </w:rPr>
    </w:pPr>
    <w:r>
      <w:rPr>
        <w:sz w:val="16"/>
        <w:szCs w:val="16"/>
      </w:rPr>
      <w:tab/>
      <w:t xml:space="preserve">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80F80"/>
    <w:multiLevelType w:val="hybridMultilevel"/>
    <w:tmpl w:val="C8724252"/>
    <w:lvl w:ilvl="0" w:tplc="D4263156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1" w:tplc="0CDCC962">
      <w:start w:val="1"/>
      <w:numFmt w:val="bullet"/>
      <w:lvlText w:val="o"/>
      <w:lvlJc w:val="left"/>
      <w:pPr>
        <w:ind w:left="1836" w:hanging="361"/>
      </w:pPr>
      <w:rPr>
        <w:rFonts w:ascii="Courier New" w:eastAsia="Courier New" w:hAnsi="Courier New" w:hint="default"/>
        <w:sz w:val="22"/>
        <w:szCs w:val="22"/>
      </w:rPr>
    </w:lvl>
    <w:lvl w:ilvl="2" w:tplc="69B6D5AA">
      <w:start w:val="1"/>
      <w:numFmt w:val="bullet"/>
      <w:lvlText w:val="•"/>
      <w:lvlJc w:val="left"/>
      <w:pPr>
        <w:ind w:left="2712" w:hanging="361"/>
      </w:pPr>
      <w:rPr>
        <w:rFonts w:hint="default"/>
      </w:rPr>
    </w:lvl>
    <w:lvl w:ilvl="3" w:tplc="74C08072">
      <w:start w:val="1"/>
      <w:numFmt w:val="bullet"/>
      <w:lvlText w:val="•"/>
      <w:lvlJc w:val="left"/>
      <w:pPr>
        <w:ind w:left="3589" w:hanging="361"/>
      </w:pPr>
      <w:rPr>
        <w:rFonts w:hint="default"/>
      </w:rPr>
    </w:lvl>
    <w:lvl w:ilvl="4" w:tplc="176AA942">
      <w:start w:val="1"/>
      <w:numFmt w:val="bullet"/>
      <w:lvlText w:val="•"/>
      <w:lvlJc w:val="left"/>
      <w:pPr>
        <w:ind w:left="4466" w:hanging="361"/>
      </w:pPr>
      <w:rPr>
        <w:rFonts w:hint="default"/>
      </w:rPr>
    </w:lvl>
    <w:lvl w:ilvl="5" w:tplc="CAC0BDCC">
      <w:start w:val="1"/>
      <w:numFmt w:val="bullet"/>
      <w:lvlText w:val="•"/>
      <w:lvlJc w:val="left"/>
      <w:pPr>
        <w:ind w:left="5342" w:hanging="361"/>
      </w:pPr>
      <w:rPr>
        <w:rFonts w:hint="default"/>
      </w:rPr>
    </w:lvl>
    <w:lvl w:ilvl="6" w:tplc="B1904E66">
      <w:start w:val="1"/>
      <w:numFmt w:val="bullet"/>
      <w:lvlText w:val="•"/>
      <w:lvlJc w:val="left"/>
      <w:pPr>
        <w:ind w:left="6219" w:hanging="361"/>
      </w:pPr>
      <w:rPr>
        <w:rFonts w:hint="default"/>
      </w:rPr>
    </w:lvl>
    <w:lvl w:ilvl="7" w:tplc="F9C81598">
      <w:start w:val="1"/>
      <w:numFmt w:val="bullet"/>
      <w:lvlText w:val="•"/>
      <w:lvlJc w:val="left"/>
      <w:pPr>
        <w:ind w:left="7096" w:hanging="361"/>
      </w:pPr>
      <w:rPr>
        <w:rFonts w:hint="default"/>
      </w:rPr>
    </w:lvl>
    <w:lvl w:ilvl="8" w:tplc="C1AECD1A">
      <w:start w:val="1"/>
      <w:numFmt w:val="bullet"/>
      <w:lvlText w:val="•"/>
      <w:lvlJc w:val="left"/>
      <w:pPr>
        <w:ind w:left="7973" w:hanging="361"/>
      </w:pPr>
      <w:rPr>
        <w:rFonts w:hint="default"/>
      </w:rPr>
    </w:lvl>
  </w:abstractNum>
  <w:abstractNum w:abstractNumId="1" w15:restartNumberingAfterBreak="0">
    <w:nsid w:val="056F2F92"/>
    <w:multiLevelType w:val="hybridMultilevel"/>
    <w:tmpl w:val="62A234B6"/>
    <w:lvl w:ilvl="0" w:tplc="7B968E8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F50660"/>
    <w:multiLevelType w:val="multilevel"/>
    <w:tmpl w:val="74D45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" w15:restartNumberingAfterBreak="0">
    <w:nsid w:val="12BD0E7C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007A4E"/>
    <w:multiLevelType w:val="hybridMultilevel"/>
    <w:tmpl w:val="F7D2E472"/>
    <w:lvl w:ilvl="0" w:tplc="9572B436">
      <w:start w:val="6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5" w15:restartNumberingAfterBreak="0">
    <w:nsid w:val="20797AF4"/>
    <w:multiLevelType w:val="hybridMultilevel"/>
    <w:tmpl w:val="6E52B30A"/>
    <w:lvl w:ilvl="0" w:tplc="1E1805F0">
      <w:start w:val="1"/>
      <w:numFmt w:val="bullet"/>
      <w:lvlText w:val="*"/>
      <w:lvlJc w:val="left"/>
      <w:pPr>
        <w:ind w:left="402" w:hanging="161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2" w:tplc="463E41F4">
      <w:start w:val="1"/>
      <w:numFmt w:val="bullet"/>
      <w:lvlText w:val="o"/>
      <w:lvlJc w:val="left"/>
      <w:pPr>
        <w:ind w:left="1835" w:hanging="361"/>
      </w:pPr>
      <w:rPr>
        <w:rFonts w:ascii="Courier New" w:eastAsia="Courier New" w:hAnsi="Courier New" w:hint="default"/>
        <w:sz w:val="22"/>
        <w:szCs w:val="22"/>
      </w:rPr>
    </w:lvl>
    <w:lvl w:ilvl="3" w:tplc="9BE8A052">
      <w:start w:val="1"/>
      <w:numFmt w:val="bullet"/>
      <w:lvlText w:val="•"/>
      <w:lvlJc w:val="left"/>
      <w:pPr>
        <w:ind w:left="2645" w:hanging="361"/>
      </w:pPr>
      <w:rPr>
        <w:rFonts w:hint="default"/>
      </w:rPr>
    </w:lvl>
    <w:lvl w:ilvl="4" w:tplc="0798A752">
      <w:start w:val="1"/>
      <w:numFmt w:val="bullet"/>
      <w:lvlText w:val="•"/>
      <w:lvlJc w:val="left"/>
      <w:pPr>
        <w:ind w:left="3455" w:hanging="361"/>
      </w:pPr>
      <w:rPr>
        <w:rFonts w:hint="default"/>
      </w:rPr>
    </w:lvl>
    <w:lvl w:ilvl="5" w:tplc="5EF40EAC">
      <w:start w:val="1"/>
      <w:numFmt w:val="bullet"/>
      <w:lvlText w:val="•"/>
      <w:lvlJc w:val="left"/>
      <w:pPr>
        <w:ind w:left="4265" w:hanging="361"/>
      </w:pPr>
      <w:rPr>
        <w:rFonts w:hint="default"/>
      </w:rPr>
    </w:lvl>
    <w:lvl w:ilvl="6" w:tplc="214CD2DE">
      <w:start w:val="1"/>
      <w:numFmt w:val="bullet"/>
      <w:lvlText w:val="•"/>
      <w:lvlJc w:val="left"/>
      <w:pPr>
        <w:ind w:left="5075" w:hanging="361"/>
      </w:pPr>
      <w:rPr>
        <w:rFonts w:hint="default"/>
      </w:rPr>
    </w:lvl>
    <w:lvl w:ilvl="7" w:tplc="2B327184">
      <w:start w:val="1"/>
      <w:numFmt w:val="bullet"/>
      <w:lvlText w:val="•"/>
      <w:lvlJc w:val="left"/>
      <w:pPr>
        <w:ind w:left="5885" w:hanging="361"/>
      </w:pPr>
      <w:rPr>
        <w:rFonts w:hint="default"/>
      </w:rPr>
    </w:lvl>
    <w:lvl w:ilvl="8" w:tplc="4AC86716">
      <w:start w:val="1"/>
      <w:numFmt w:val="bullet"/>
      <w:lvlText w:val="•"/>
      <w:lvlJc w:val="left"/>
      <w:pPr>
        <w:ind w:left="6695" w:hanging="361"/>
      </w:pPr>
      <w:rPr>
        <w:rFonts w:hint="default"/>
      </w:rPr>
    </w:lvl>
  </w:abstractNum>
  <w:abstractNum w:abstractNumId="6" w15:restartNumberingAfterBreak="0">
    <w:nsid w:val="25B55D21"/>
    <w:multiLevelType w:val="hybridMultilevel"/>
    <w:tmpl w:val="C44E59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D985E8A">
      <w:start w:val="1"/>
      <w:numFmt w:val="upp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596C05"/>
    <w:multiLevelType w:val="hybridMultilevel"/>
    <w:tmpl w:val="755AA098"/>
    <w:lvl w:ilvl="0" w:tplc="8A3EEA5C">
      <w:start w:val="1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8" w15:restartNumberingAfterBreak="0">
    <w:nsid w:val="2BB8749E"/>
    <w:multiLevelType w:val="multilevel"/>
    <w:tmpl w:val="3CAACEE0"/>
    <w:lvl w:ilvl="0">
      <w:start w:val="1"/>
      <w:numFmt w:val="upperRoman"/>
      <w:pStyle w:val="l-L1"/>
      <w:suff w:val="nothing"/>
      <w:lvlText w:val="Čl. %1"/>
      <w:lvlJc w:val="left"/>
      <w:pPr>
        <w:ind w:left="482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304"/>
        </w:tabs>
        <w:ind w:left="130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2C9169CB"/>
    <w:multiLevelType w:val="hybridMultilevel"/>
    <w:tmpl w:val="0E06740C"/>
    <w:lvl w:ilvl="0" w:tplc="7F72B11C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0" w15:restartNumberingAfterBreak="0">
    <w:nsid w:val="2EBF1EB2"/>
    <w:multiLevelType w:val="multilevel"/>
    <w:tmpl w:val="0A6C4C6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1" w15:restartNumberingAfterBreak="0">
    <w:nsid w:val="32E13230"/>
    <w:multiLevelType w:val="multilevel"/>
    <w:tmpl w:val="13C60CDA"/>
    <w:lvl w:ilvl="0">
      <w:start w:val="1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5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3A0413B"/>
    <w:multiLevelType w:val="hybridMultilevel"/>
    <w:tmpl w:val="7F7AE67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5BC274A"/>
    <w:multiLevelType w:val="hybridMultilevel"/>
    <w:tmpl w:val="65B2EA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6F507A1"/>
    <w:multiLevelType w:val="multilevel"/>
    <w:tmpl w:val="CB6456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38085594"/>
    <w:multiLevelType w:val="multilevel"/>
    <w:tmpl w:val="BE9009F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8BE17DA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9746908"/>
    <w:multiLevelType w:val="hybridMultilevel"/>
    <w:tmpl w:val="4458671E"/>
    <w:lvl w:ilvl="0" w:tplc="64B04452">
      <w:start w:val="1"/>
      <w:numFmt w:val="decimal"/>
      <w:lvlText w:val="%1."/>
      <w:lvlJc w:val="left"/>
      <w:pPr>
        <w:tabs>
          <w:tab w:val="num" w:pos="400"/>
        </w:tabs>
        <w:ind w:left="40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20"/>
        </w:tabs>
        <w:ind w:left="11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19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9179D5"/>
    <w:multiLevelType w:val="hybridMultilevel"/>
    <w:tmpl w:val="EDBE390A"/>
    <w:lvl w:ilvl="0" w:tplc="7C2881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D1F0CDD"/>
    <w:multiLevelType w:val="hybridMultilevel"/>
    <w:tmpl w:val="3ED83C1E"/>
    <w:lvl w:ilvl="0" w:tplc="26F846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E492A46"/>
    <w:multiLevelType w:val="hybridMultilevel"/>
    <w:tmpl w:val="5DB68FC8"/>
    <w:lvl w:ilvl="0" w:tplc="A4F2414C">
      <w:start w:val="7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23" w15:restartNumberingAfterBreak="0">
    <w:nsid w:val="3F1256AD"/>
    <w:multiLevelType w:val="hybridMultilevel"/>
    <w:tmpl w:val="6DDE7E46"/>
    <w:lvl w:ilvl="0" w:tplc="94701824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F7A5CAF"/>
    <w:multiLevelType w:val="hybridMultilevel"/>
    <w:tmpl w:val="C158CDAC"/>
    <w:lvl w:ilvl="0" w:tplc="ECFADD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2A5433B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F7D5821"/>
    <w:multiLevelType w:val="hybridMultilevel"/>
    <w:tmpl w:val="593EFF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AF7803"/>
    <w:multiLevelType w:val="hybridMultilevel"/>
    <w:tmpl w:val="B4D4D02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2E93826"/>
    <w:multiLevelType w:val="hybridMultilevel"/>
    <w:tmpl w:val="A2EA5C52"/>
    <w:lvl w:ilvl="0" w:tplc="24C2AA72">
      <w:start w:val="1"/>
      <w:numFmt w:val="bullet"/>
      <w:lvlText w:val="-"/>
      <w:lvlJc w:val="left"/>
      <w:pPr>
        <w:ind w:left="1116" w:hanging="360"/>
      </w:pPr>
      <w:rPr>
        <w:rFonts w:ascii="Calibri" w:eastAsia="Calibri" w:hAnsi="Calibri" w:hint="default"/>
        <w:sz w:val="22"/>
        <w:szCs w:val="22"/>
      </w:rPr>
    </w:lvl>
    <w:lvl w:ilvl="1" w:tplc="57A49A60">
      <w:start w:val="1"/>
      <w:numFmt w:val="bullet"/>
      <w:lvlText w:val="o"/>
      <w:lvlJc w:val="left"/>
      <w:pPr>
        <w:ind w:left="2037" w:hanging="361"/>
      </w:pPr>
      <w:rPr>
        <w:rFonts w:ascii="Courier New" w:eastAsia="Courier New" w:hAnsi="Courier New" w:hint="default"/>
        <w:sz w:val="22"/>
        <w:szCs w:val="22"/>
      </w:rPr>
    </w:lvl>
    <w:lvl w:ilvl="2" w:tplc="00D67D36">
      <w:start w:val="1"/>
      <w:numFmt w:val="bullet"/>
      <w:lvlText w:val="•"/>
      <w:lvlJc w:val="left"/>
      <w:pPr>
        <w:ind w:left="2891" w:hanging="361"/>
      </w:pPr>
      <w:rPr>
        <w:rFonts w:hint="default"/>
      </w:rPr>
    </w:lvl>
    <w:lvl w:ilvl="3" w:tplc="10A02BAC">
      <w:start w:val="1"/>
      <w:numFmt w:val="bullet"/>
      <w:lvlText w:val="•"/>
      <w:lvlJc w:val="left"/>
      <w:pPr>
        <w:ind w:left="3746" w:hanging="361"/>
      </w:pPr>
      <w:rPr>
        <w:rFonts w:hint="default"/>
      </w:rPr>
    </w:lvl>
    <w:lvl w:ilvl="4" w:tplc="D90A184E">
      <w:start w:val="1"/>
      <w:numFmt w:val="bullet"/>
      <w:lvlText w:val="•"/>
      <w:lvlJc w:val="left"/>
      <w:pPr>
        <w:ind w:left="4600" w:hanging="361"/>
      </w:pPr>
      <w:rPr>
        <w:rFonts w:hint="default"/>
      </w:rPr>
    </w:lvl>
    <w:lvl w:ilvl="5" w:tplc="D7E4D6D2">
      <w:start w:val="1"/>
      <w:numFmt w:val="bullet"/>
      <w:lvlText w:val="•"/>
      <w:lvlJc w:val="left"/>
      <w:pPr>
        <w:ind w:left="5454" w:hanging="361"/>
      </w:pPr>
      <w:rPr>
        <w:rFonts w:hint="default"/>
      </w:rPr>
    </w:lvl>
    <w:lvl w:ilvl="6" w:tplc="C0AAEB9A">
      <w:start w:val="1"/>
      <w:numFmt w:val="bullet"/>
      <w:lvlText w:val="•"/>
      <w:lvlJc w:val="left"/>
      <w:pPr>
        <w:ind w:left="6309" w:hanging="361"/>
      </w:pPr>
      <w:rPr>
        <w:rFonts w:hint="default"/>
      </w:rPr>
    </w:lvl>
    <w:lvl w:ilvl="7" w:tplc="1D801062">
      <w:start w:val="1"/>
      <w:numFmt w:val="bullet"/>
      <w:lvlText w:val="•"/>
      <w:lvlJc w:val="left"/>
      <w:pPr>
        <w:ind w:left="7163" w:hanging="361"/>
      </w:pPr>
      <w:rPr>
        <w:rFonts w:hint="default"/>
      </w:rPr>
    </w:lvl>
    <w:lvl w:ilvl="8" w:tplc="CA662F1C">
      <w:start w:val="1"/>
      <w:numFmt w:val="bullet"/>
      <w:lvlText w:val="•"/>
      <w:lvlJc w:val="left"/>
      <w:pPr>
        <w:ind w:left="8017" w:hanging="361"/>
      </w:pPr>
      <w:rPr>
        <w:rFonts w:hint="default"/>
      </w:rPr>
    </w:lvl>
  </w:abstractNum>
  <w:abstractNum w:abstractNumId="28" w15:restartNumberingAfterBreak="0">
    <w:nsid w:val="4469357B"/>
    <w:multiLevelType w:val="multilevel"/>
    <w:tmpl w:val="093465B2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Odstavec2rove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29" w15:restartNumberingAfterBreak="0">
    <w:nsid w:val="47F7001A"/>
    <w:multiLevelType w:val="hybridMultilevel"/>
    <w:tmpl w:val="22B0424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68E5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86511F2"/>
    <w:multiLevelType w:val="singleLevel"/>
    <w:tmpl w:val="59F439A2"/>
    <w:lvl w:ilvl="0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31" w15:restartNumberingAfterBreak="0">
    <w:nsid w:val="4D1743B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 w15:restartNumberingAfterBreak="0">
    <w:nsid w:val="501F0B19"/>
    <w:multiLevelType w:val="hybridMultilevel"/>
    <w:tmpl w:val="05804AA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4ED45A7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4" w15:restartNumberingAfterBreak="0">
    <w:nsid w:val="581F6D05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5AAD62FA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6" w15:restartNumberingAfterBreak="0">
    <w:nsid w:val="61E3053F"/>
    <w:multiLevelType w:val="hybridMultilevel"/>
    <w:tmpl w:val="2EEA54AA"/>
    <w:lvl w:ilvl="0" w:tplc="3EE09A9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8F010E7"/>
    <w:multiLevelType w:val="hybridMultilevel"/>
    <w:tmpl w:val="C32631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997084B"/>
    <w:multiLevelType w:val="hybridMultilevel"/>
    <w:tmpl w:val="5EE6F5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BDC3052"/>
    <w:multiLevelType w:val="hybridMultilevel"/>
    <w:tmpl w:val="2B5EFB8E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EE33A9E"/>
    <w:multiLevelType w:val="multilevel"/>
    <w:tmpl w:val="EC7CED50"/>
    <w:lvl w:ilvl="0">
      <w:start w:val="7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41" w15:restartNumberingAfterBreak="0">
    <w:nsid w:val="70245E9D"/>
    <w:multiLevelType w:val="hybridMultilevel"/>
    <w:tmpl w:val="97DC41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0C80152"/>
    <w:multiLevelType w:val="multilevel"/>
    <w:tmpl w:val="352AE9EE"/>
    <w:lvl w:ilvl="0">
      <w:start w:val="1"/>
      <w:numFmt w:val="upperRoman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70C91DF7"/>
    <w:multiLevelType w:val="hybridMultilevel"/>
    <w:tmpl w:val="88EADD2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4C6115"/>
    <w:multiLevelType w:val="hybridMultilevel"/>
    <w:tmpl w:val="4B5EC07A"/>
    <w:lvl w:ilvl="0" w:tplc="04050017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084"/>
        </w:tabs>
        <w:ind w:left="208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04"/>
        </w:tabs>
        <w:ind w:left="280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24"/>
        </w:tabs>
        <w:ind w:left="352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244"/>
        </w:tabs>
        <w:ind w:left="424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964"/>
        </w:tabs>
        <w:ind w:left="496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84"/>
        </w:tabs>
        <w:ind w:left="568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04"/>
        </w:tabs>
        <w:ind w:left="640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24"/>
        </w:tabs>
        <w:ind w:left="7124" w:hanging="180"/>
      </w:pPr>
    </w:lvl>
  </w:abstractNum>
  <w:abstractNum w:abstractNumId="45" w15:restartNumberingAfterBreak="0">
    <w:nsid w:val="7D020A43"/>
    <w:multiLevelType w:val="hybridMultilevel"/>
    <w:tmpl w:val="C10EAE30"/>
    <w:lvl w:ilvl="0" w:tplc="04F80A1A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2"/>
        <w:szCs w:val="22"/>
      </w:rPr>
    </w:lvl>
    <w:lvl w:ilvl="1" w:tplc="F31ACF20">
      <w:start w:val="1"/>
      <w:numFmt w:val="bullet"/>
      <w:lvlText w:val="•"/>
      <w:lvlJc w:val="left"/>
      <w:pPr>
        <w:ind w:left="1617" w:hanging="360"/>
      </w:pPr>
      <w:rPr>
        <w:rFonts w:hint="default"/>
      </w:rPr>
    </w:lvl>
    <w:lvl w:ilvl="2" w:tplc="86365E80">
      <w:start w:val="1"/>
      <w:numFmt w:val="bullet"/>
      <w:lvlText w:val="•"/>
      <w:lvlJc w:val="left"/>
      <w:pPr>
        <w:ind w:left="2412" w:hanging="360"/>
      </w:pPr>
      <w:rPr>
        <w:rFonts w:hint="default"/>
      </w:rPr>
    </w:lvl>
    <w:lvl w:ilvl="3" w:tplc="D80AB4D4">
      <w:start w:val="1"/>
      <w:numFmt w:val="bullet"/>
      <w:lvlText w:val="•"/>
      <w:lvlJc w:val="left"/>
      <w:pPr>
        <w:ind w:left="3207" w:hanging="360"/>
      </w:pPr>
      <w:rPr>
        <w:rFonts w:hint="default"/>
      </w:rPr>
    </w:lvl>
    <w:lvl w:ilvl="4" w:tplc="AC76B464">
      <w:start w:val="1"/>
      <w:numFmt w:val="bullet"/>
      <w:lvlText w:val="•"/>
      <w:lvlJc w:val="left"/>
      <w:pPr>
        <w:ind w:left="4003" w:hanging="360"/>
      </w:pPr>
      <w:rPr>
        <w:rFonts w:hint="default"/>
      </w:rPr>
    </w:lvl>
    <w:lvl w:ilvl="5" w:tplc="007E4B92">
      <w:start w:val="1"/>
      <w:numFmt w:val="bullet"/>
      <w:lvlText w:val="•"/>
      <w:lvlJc w:val="left"/>
      <w:pPr>
        <w:ind w:left="4798" w:hanging="360"/>
      </w:pPr>
      <w:rPr>
        <w:rFonts w:hint="default"/>
      </w:rPr>
    </w:lvl>
    <w:lvl w:ilvl="6" w:tplc="A9908B7C">
      <w:start w:val="1"/>
      <w:numFmt w:val="bullet"/>
      <w:lvlText w:val="•"/>
      <w:lvlJc w:val="left"/>
      <w:pPr>
        <w:ind w:left="5593" w:hanging="360"/>
      </w:pPr>
      <w:rPr>
        <w:rFonts w:hint="default"/>
      </w:rPr>
    </w:lvl>
    <w:lvl w:ilvl="7" w:tplc="90B62F9E">
      <w:start w:val="1"/>
      <w:numFmt w:val="bullet"/>
      <w:lvlText w:val="•"/>
      <w:lvlJc w:val="left"/>
      <w:pPr>
        <w:ind w:left="6388" w:hanging="360"/>
      </w:pPr>
      <w:rPr>
        <w:rFonts w:hint="default"/>
      </w:rPr>
    </w:lvl>
    <w:lvl w:ilvl="8" w:tplc="180865AC">
      <w:start w:val="1"/>
      <w:numFmt w:val="bullet"/>
      <w:lvlText w:val="•"/>
      <w:lvlJc w:val="left"/>
      <w:pPr>
        <w:ind w:left="7184" w:hanging="360"/>
      </w:pPr>
      <w:rPr>
        <w:rFonts w:hint="default"/>
      </w:rPr>
    </w:lvl>
  </w:abstractNum>
  <w:abstractNum w:abstractNumId="46" w15:restartNumberingAfterBreak="0">
    <w:nsid w:val="7F361497"/>
    <w:multiLevelType w:val="hybridMultilevel"/>
    <w:tmpl w:val="0B94811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30"/>
  </w:num>
  <w:num w:numId="3">
    <w:abstractNumId w:val="3"/>
  </w:num>
  <w:num w:numId="4">
    <w:abstractNumId w:val="34"/>
  </w:num>
  <w:num w:numId="5">
    <w:abstractNumId w:val="15"/>
  </w:num>
  <w:num w:numId="6">
    <w:abstractNumId w:val="16"/>
  </w:num>
  <w:num w:numId="7">
    <w:abstractNumId w:val="21"/>
  </w:num>
  <w:num w:numId="8">
    <w:abstractNumId w:val="36"/>
  </w:num>
  <w:num w:numId="9">
    <w:abstractNumId w:val="20"/>
  </w:num>
  <w:num w:numId="10">
    <w:abstractNumId w:val="44"/>
  </w:num>
  <w:num w:numId="11">
    <w:abstractNumId w:val="38"/>
  </w:num>
  <w:num w:numId="12">
    <w:abstractNumId w:val="9"/>
  </w:num>
  <w:num w:numId="13">
    <w:abstractNumId w:val="7"/>
  </w:num>
  <w:num w:numId="14">
    <w:abstractNumId w:val="26"/>
  </w:num>
  <w:num w:numId="15">
    <w:abstractNumId w:val="1"/>
  </w:num>
  <w:num w:numId="16">
    <w:abstractNumId w:val="4"/>
  </w:num>
  <w:num w:numId="17">
    <w:abstractNumId w:val="32"/>
  </w:num>
  <w:num w:numId="18">
    <w:abstractNumId w:val="39"/>
  </w:num>
  <w:num w:numId="19">
    <w:abstractNumId w:val="22"/>
  </w:num>
  <w:num w:numId="20">
    <w:abstractNumId w:val="18"/>
  </w:num>
  <w:num w:numId="21">
    <w:abstractNumId w:val="37"/>
  </w:num>
  <w:num w:numId="22">
    <w:abstractNumId w:val="41"/>
  </w:num>
  <w:num w:numId="23">
    <w:abstractNumId w:val="43"/>
  </w:num>
  <w:num w:numId="24">
    <w:abstractNumId w:val="12"/>
  </w:num>
  <w:num w:numId="25">
    <w:abstractNumId w:val="29"/>
  </w:num>
  <w:num w:numId="26">
    <w:abstractNumId w:val="40"/>
  </w:num>
  <w:num w:numId="27">
    <w:abstractNumId w:val="46"/>
  </w:num>
  <w:num w:numId="28">
    <w:abstractNumId w:val="23"/>
  </w:num>
  <w:num w:numId="29">
    <w:abstractNumId w:val="24"/>
  </w:num>
  <w:num w:numId="30">
    <w:abstractNumId w:val="10"/>
  </w:num>
  <w:num w:numId="31">
    <w:abstractNumId w:val="19"/>
  </w:num>
  <w:num w:numId="32">
    <w:abstractNumId w:val="28"/>
  </w:num>
  <w:num w:numId="33">
    <w:abstractNumId w:val="28"/>
  </w:num>
  <w:num w:numId="34">
    <w:abstractNumId w:val="17"/>
  </w:num>
  <w:num w:numId="35">
    <w:abstractNumId w:val="42"/>
  </w:num>
  <w:num w:numId="36">
    <w:abstractNumId w:val="14"/>
  </w:num>
  <w:num w:numId="37">
    <w:abstractNumId w:val="8"/>
  </w:num>
  <w:num w:numId="38">
    <w:abstractNumId w:val="13"/>
  </w:num>
  <w:num w:numId="39">
    <w:abstractNumId w:val="8"/>
  </w:num>
  <w:num w:numId="40">
    <w:abstractNumId w:val="8"/>
  </w:num>
  <w:num w:numId="41">
    <w:abstractNumId w:val="8"/>
  </w:num>
  <w:num w:numId="42">
    <w:abstractNumId w:val="8"/>
  </w:num>
  <w:num w:numId="43">
    <w:abstractNumId w:val="8"/>
  </w:num>
  <w:num w:numId="44">
    <w:abstractNumId w:val="8"/>
  </w:num>
  <w:num w:numId="45">
    <w:abstractNumId w:val="8"/>
  </w:num>
  <w:num w:numId="46">
    <w:abstractNumId w:val="8"/>
  </w:num>
  <w:num w:numId="47">
    <w:abstractNumId w:val="8"/>
  </w:num>
  <w:num w:numId="4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8"/>
  </w:num>
  <w:num w:numId="50">
    <w:abstractNumId w:val="8"/>
  </w:num>
  <w:num w:numId="51">
    <w:abstractNumId w:val="8"/>
  </w:num>
  <w:num w:numId="5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8"/>
  </w:num>
  <w:num w:numId="54">
    <w:abstractNumId w:val="8"/>
  </w:num>
  <w:num w:numId="55">
    <w:abstractNumId w:val="8"/>
  </w:num>
  <w:num w:numId="56">
    <w:abstractNumId w:val="8"/>
  </w:num>
  <w:num w:numId="57">
    <w:abstractNumId w:val="8"/>
  </w:num>
  <w:num w:numId="5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35"/>
  </w:num>
  <w:num w:numId="61">
    <w:abstractNumId w:val="8"/>
  </w:num>
  <w:num w:numId="62">
    <w:abstractNumId w:val="8"/>
  </w:num>
  <w:num w:numId="63">
    <w:abstractNumId w:val="8"/>
  </w:num>
  <w:num w:numId="64">
    <w:abstractNumId w:val="8"/>
  </w:num>
  <w:num w:numId="65">
    <w:abstractNumId w:val="8"/>
  </w:num>
  <w:num w:numId="66">
    <w:abstractNumId w:val="8"/>
  </w:num>
  <w:num w:numId="67">
    <w:abstractNumId w:val="8"/>
  </w:num>
  <w:num w:numId="68">
    <w:abstractNumId w:val="8"/>
  </w:num>
  <w:num w:numId="69">
    <w:abstractNumId w:val="2"/>
  </w:num>
  <w:num w:numId="70">
    <w:abstractNumId w:val="8"/>
  </w:num>
  <w:num w:numId="71">
    <w:abstractNumId w:val="33"/>
  </w:num>
  <w:num w:numId="72">
    <w:abstractNumId w:val="11"/>
  </w:num>
  <w:num w:numId="73">
    <w:abstractNumId w:val="6"/>
  </w:num>
  <w:num w:numId="74">
    <w:abstractNumId w:val="5"/>
  </w:num>
  <w:num w:numId="75">
    <w:abstractNumId w:val="45"/>
  </w:num>
  <w:num w:numId="76">
    <w:abstractNumId w:val="0"/>
  </w:num>
  <w:num w:numId="77">
    <w:abstractNumId w:val="27"/>
  </w:num>
  <w:num w:numId="7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8"/>
  </w:num>
  <w:num w:numId="80">
    <w:abstractNumId w:val="25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276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E6A"/>
    <w:rsid w:val="000038B8"/>
    <w:rsid w:val="00005B67"/>
    <w:rsid w:val="00006164"/>
    <w:rsid w:val="000076F0"/>
    <w:rsid w:val="00012300"/>
    <w:rsid w:val="00012B64"/>
    <w:rsid w:val="00013CC8"/>
    <w:rsid w:val="0001608E"/>
    <w:rsid w:val="0001769A"/>
    <w:rsid w:val="000203F2"/>
    <w:rsid w:val="000205F0"/>
    <w:rsid w:val="00024114"/>
    <w:rsid w:val="00034E51"/>
    <w:rsid w:val="00035F68"/>
    <w:rsid w:val="00036D68"/>
    <w:rsid w:val="00037752"/>
    <w:rsid w:val="000475F1"/>
    <w:rsid w:val="000524D5"/>
    <w:rsid w:val="0005524A"/>
    <w:rsid w:val="0005626A"/>
    <w:rsid w:val="00056754"/>
    <w:rsid w:val="000612AA"/>
    <w:rsid w:val="0006284B"/>
    <w:rsid w:val="000634B8"/>
    <w:rsid w:val="000651E8"/>
    <w:rsid w:val="0006681A"/>
    <w:rsid w:val="00070319"/>
    <w:rsid w:val="000708A3"/>
    <w:rsid w:val="00070B97"/>
    <w:rsid w:val="0007141B"/>
    <w:rsid w:val="00072E4A"/>
    <w:rsid w:val="0007515F"/>
    <w:rsid w:val="000827FC"/>
    <w:rsid w:val="0008462F"/>
    <w:rsid w:val="000917DD"/>
    <w:rsid w:val="00095603"/>
    <w:rsid w:val="0009761D"/>
    <w:rsid w:val="000A3C0D"/>
    <w:rsid w:val="000A3CCC"/>
    <w:rsid w:val="000A50EF"/>
    <w:rsid w:val="000A787C"/>
    <w:rsid w:val="000B2FE7"/>
    <w:rsid w:val="000B713E"/>
    <w:rsid w:val="000B7640"/>
    <w:rsid w:val="000C1A9F"/>
    <w:rsid w:val="000C3B9B"/>
    <w:rsid w:val="000C7CAD"/>
    <w:rsid w:val="000D3CBE"/>
    <w:rsid w:val="000D7484"/>
    <w:rsid w:val="000D7597"/>
    <w:rsid w:val="000D76B6"/>
    <w:rsid w:val="000E6E9C"/>
    <w:rsid w:val="000F2F2F"/>
    <w:rsid w:val="000F51BD"/>
    <w:rsid w:val="000F5BF7"/>
    <w:rsid w:val="000F6065"/>
    <w:rsid w:val="000F648D"/>
    <w:rsid w:val="000F73CB"/>
    <w:rsid w:val="000F76EF"/>
    <w:rsid w:val="001074D7"/>
    <w:rsid w:val="00112534"/>
    <w:rsid w:val="001146F6"/>
    <w:rsid w:val="00114CB8"/>
    <w:rsid w:val="001177C9"/>
    <w:rsid w:val="00124A59"/>
    <w:rsid w:val="00126736"/>
    <w:rsid w:val="00127763"/>
    <w:rsid w:val="00130F68"/>
    <w:rsid w:val="00131905"/>
    <w:rsid w:val="00131B02"/>
    <w:rsid w:val="00132376"/>
    <w:rsid w:val="00133D00"/>
    <w:rsid w:val="001343FF"/>
    <w:rsid w:val="0013772F"/>
    <w:rsid w:val="00141545"/>
    <w:rsid w:val="00146F73"/>
    <w:rsid w:val="00152458"/>
    <w:rsid w:val="00152C73"/>
    <w:rsid w:val="001533E5"/>
    <w:rsid w:val="0015467D"/>
    <w:rsid w:val="00155DAE"/>
    <w:rsid w:val="00157A2A"/>
    <w:rsid w:val="001638C9"/>
    <w:rsid w:val="00163B98"/>
    <w:rsid w:val="001640AC"/>
    <w:rsid w:val="001651AF"/>
    <w:rsid w:val="001653D3"/>
    <w:rsid w:val="00167172"/>
    <w:rsid w:val="00170A3E"/>
    <w:rsid w:val="00173AE3"/>
    <w:rsid w:val="001800BB"/>
    <w:rsid w:val="0018278F"/>
    <w:rsid w:val="00185321"/>
    <w:rsid w:val="0019040B"/>
    <w:rsid w:val="001A027C"/>
    <w:rsid w:val="001A3598"/>
    <w:rsid w:val="001A6166"/>
    <w:rsid w:val="001B2DB9"/>
    <w:rsid w:val="001C5A26"/>
    <w:rsid w:val="001C6108"/>
    <w:rsid w:val="001C6858"/>
    <w:rsid w:val="001D1532"/>
    <w:rsid w:val="001D2761"/>
    <w:rsid w:val="001D32AC"/>
    <w:rsid w:val="001D50DC"/>
    <w:rsid w:val="001D5C4E"/>
    <w:rsid w:val="001D70C2"/>
    <w:rsid w:val="001D7DFC"/>
    <w:rsid w:val="001E7C6C"/>
    <w:rsid w:val="001F2445"/>
    <w:rsid w:val="001F2D41"/>
    <w:rsid w:val="001F4E7C"/>
    <w:rsid w:val="001F5C31"/>
    <w:rsid w:val="002024DC"/>
    <w:rsid w:val="00205F0D"/>
    <w:rsid w:val="002067C5"/>
    <w:rsid w:val="00210EB4"/>
    <w:rsid w:val="0021173D"/>
    <w:rsid w:val="00213ADC"/>
    <w:rsid w:val="002147D8"/>
    <w:rsid w:val="002161FC"/>
    <w:rsid w:val="0022069F"/>
    <w:rsid w:val="00225932"/>
    <w:rsid w:val="00233696"/>
    <w:rsid w:val="00233707"/>
    <w:rsid w:val="0023384B"/>
    <w:rsid w:val="00234261"/>
    <w:rsid w:val="0023580F"/>
    <w:rsid w:val="002358DD"/>
    <w:rsid w:val="00235F5A"/>
    <w:rsid w:val="002361A5"/>
    <w:rsid w:val="00236584"/>
    <w:rsid w:val="00236919"/>
    <w:rsid w:val="002411D5"/>
    <w:rsid w:val="00253305"/>
    <w:rsid w:val="002538F3"/>
    <w:rsid w:val="002548F7"/>
    <w:rsid w:val="00256FEE"/>
    <w:rsid w:val="00264B9B"/>
    <w:rsid w:val="00267084"/>
    <w:rsid w:val="002702C0"/>
    <w:rsid w:val="002742B7"/>
    <w:rsid w:val="00275FDD"/>
    <w:rsid w:val="00277B16"/>
    <w:rsid w:val="002803B4"/>
    <w:rsid w:val="00285FFE"/>
    <w:rsid w:val="002921CB"/>
    <w:rsid w:val="002954A2"/>
    <w:rsid w:val="002954D1"/>
    <w:rsid w:val="002C113C"/>
    <w:rsid w:val="002C3D0F"/>
    <w:rsid w:val="002C6FAE"/>
    <w:rsid w:val="002D10A3"/>
    <w:rsid w:val="002D245C"/>
    <w:rsid w:val="002D35D2"/>
    <w:rsid w:val="002D4C3E"/>
    <w:rsid w:val="002D5ABD"/>
    <w:rsid w:val="002D7772"/>
    <w:rsid w:val="002E0D1A"/>
    <w:rsid w:val="002E7E2A"/>
    <w:rsid w:val="002F02E0"/>
    <w:rsid w:val="002F3A87"/>
    <w:rsid w:val="002F6773"/>
    <w:rsid w:val="00306D5E"/>
    <w:rsid w:val="003106B8"/>
    <w:rsid w:val="003142FB"/>
    <w:rsid w:val="00314977"/>
    <w:rsid w:val="00317B95"/>
    <w:rsid w:val="00321E30"/>
    <w:rsid w:val="00323892"/>
    <w:rsid w:val="00325FC3"/>
    <w:rsid w:val="00327B76"/>
    <w:rsid w:val="00332C92"/>
    <w:rsid w:val="00336FA6"/>
    <w:rsid w:val="003370AB"/>
    <w:rsid w:val="003468FB"/>
    <w:rsid w:val="003534A5"/>
    <w:rsid w:val="00357DE0"/>
    <w:rsid w:val="00360D9F"/>
    <w:rsid w:val="003629B9"/>
    <w:rsid w:val="00362FAF"/>
    <w:rsid w:val="003653EF"/>
    <w:rsid w:val="003659C2"/>
    <w:rsid w:val="00370FDB"/>
    <w:rsid w:val="0037518A"/>
    <w:rsid w:val="00380D9B"/>
    <w:rsid w:val="003823D0"/>
    <w:rsid w:val="00394CD0"/>
    <w:rsid w:val="003A222E"/>
    <w:rsid w:val="003A65CB"/>
    <w:rsid w:val="003B5CE7"/>
    <w:rsid w:val="003B7031"/>
    <w:rsid w:val="003C2212"/>
    <w:rsid w:val="003C2775"/>
    <w:rsid w:val="003C4DDC"/>
    <w:rsid w:val="003C6C55"/>
    <w:rsid w:val="003C7DFA"/>
    <w:rsid w:val="003D006E"/>
    <w:rsid w:val="003D4D11"/>
    <w:rsid w:val="003D4E11"/>
    <w:rsid w:val="003D6DA3"/>
    <w:rsid w:val="003E1E1C"/>
    <w:rsid w:val="003E6C22"/>
    <w:rsid w:val="003F0BD3"/>
    <w:rsid w:val="003F0E58"/>
    <w:rsid w:val="003F0EBD"/>
    <w:rsid w:val="003F23AD"/>
    <w:rsid w:val="003F557C"/>
    <w:rsid w:val="003F63A5"/>
    <w:rsid w:val="003F7513"/>
    <w:rsid w:val="003F7AAD"/>
    <w:rsid w:val="003F7B5E"/>
    <w:rsid w:val="0040724D"/>
    <w:rsid w:val="00407C28"/>
    <w:rsid w:val="0041143F"/>
    <w:rsid w:val="004177C2"/>
    <w:rsid w:val="00426FA0"/>
    <w:rsid w:val="00430580"/>
    <w:rsid w:val="00436873"/>
    <w:rsid w:val="00436878"/>
    <w:rsid w:val="00437BA6"/>
    <w:rsid w:val="00443C71"/>
    <w:rsid w:val="00453B0F"/>
    <w:rsid w:val="00455978"/>
    <w:rsid w:val="00456216"/>
    <w:rsid w:val="0046000F"/>
    <w:rsid w:val="00461D16"/>
    <w:rsid w:val="00463148"/>
    <w:rsid w:val="00466BB5"/>
    <w:rsid w:val="00467453"/>
    <w:rsid w:val="004723B4"/>
    <w:rsid w:val="0047679A"/>
    <w:rsid w:val="0048288F"/>
    <w:rsid w:val="004861C9"/>
    <w:rsid w:val="00486C72"/>
    <w:rsid w:val="00492F59"/>
    <w:rsid w:val="004932C8"/>
    <w:rsid w:val="00494455"/>
    <w:rsid w:val="004A0A7A"/>
    <w:rsid w:val="004A140C"/>
    <w:rsid w:val="004A3555"/>
    <w:rsid w:val="004A375A"/>
    <w:rsid w:val="004A652C"/>
    <w:rsid w:val="004B0AE8"/>
    <w:rsid w:val="004B1576"/>
    <w:rsid w:val="004B78E3"/>
    <w:rsid w:val="004C051F"/>
    <w:rsid w:val="004D037A"/>
    <w:rsid w:val="004D2D12"/>
    <w:rsid w:val="004D3145"/>
    <w:rsid w:val="004D3F19"/>
    <w:rsid w:val="004D5F78"/>
    <w:rsid w:val="004D659D"/>
    <w:rsid w:val="004D687E"/>
    <w:rsid w:val="004E02BE"/>
    <w:rsid w:val="004E2CB2"/>
    <w:rsid w:val="004E4176"/>
    <w:rsid w:val="004E4DA6"/>
    <w:rsid w:val="004E69ED"/>
    <w:rsid w:val="004E723B"/>
    <w:rsid w:val="004F13F9"/>
    <w:rsid w:val="004F154E"/>
    <w:rsid w:val="004F38A5"/>
    <w:rsid w:val="004F64EF"/>
    <w:rsid w:val="00500D7A"/>
    <w:rsid w:val="00501669"/>
    <w:rsid w:val="00502DDF"/>
    <w:rsid w:val="00505CB7"/>
    <w:rsid w:val="00506188"/>
    <w:rsid w:val="00510C7F"/>
    <w:rsid w:val="00512499"/>
    <w:rsid w:val="00512DDF"/>
    <w:rsid w:val="00515CBE"/>
    <w:rsid w:val="00515DEA"/>
    <w:rsid w:val="005204BB"/>
    <w:rsid w:val="00521E8A"/>
    <w:rsid w:val="005247F1"/>
    <w:rsid w:val="00525B01"/>
    <w:rsid w:val="0052721B"/>
    <w:rsid w:val="00527B38"/>
    <w:rsid w:val="00531191"/>
    <w:rsid w:val="00532A42"/>
    <w:rsid w:val="00535C93"/>
    <w:rsid w:val="00536E8C"/>
    <w:rsid w:val="0053780F"/>
    <w:rsid w:val="00546BA7"/>
    <w:rsid w:val="00547B20"/>
    <w:rsid w:val="00552932"/>
    <w:rsid w:val="00552E97"/>
    <w:rsid w:val="005533C8"/>
    <w:rsid w:val="0055443D"/>
    <w:rsid w:val="005553AE"/>
    <w:rsid w:val="005626BD"/>
    <w:rsid w:val="0056457F"/>
    <w:rsid w:val="00570232"/>
    <w:rsid w:val="00570C3C"/>
    <w:rsid w:val="00577966"/>
    <w:rsid w:val="00581454"/>
    <w:rsid w:val="005844C4"/>
    <w:rsid w:val="00587E17"/>
    <w:rsid w:val="0059277C"/>
    <w:rsid w:val="005949CF"/>
    <w:rsid w:val="00594E8D"/>
    <w:rsid w:val="00597BDF"/>
    <w:rsid w:val="005A0043"/>
    <w:rsid w:val="005A1830"/>
    <w:rsid w:val="005A32C1"/>
    <w:rsid w:val="005A39AC"/>
    <w:rsid w:val="005A7706"/>
    <w:rsid w:val="005B3785"/>
    <w:rsid w:val="005B4AD0"/>
    <w:rsid w:val="005B692A"/>
    <w:rsid w:val="005C4E34"/>
    <w:rsid w:val="005C66B1"/>
    <w:rsid w:val="005D4D93"/>
    <w:rsid w:val="005D5020"/>
    <w:rsid w:val="005D6EED"/>
    <w:rsid w:val="005E269D"/>
    <w:rsid w:val="005E32AD"/>
    <w:rsid w:val="005E4180"/>
    <w:rsid w:val="005E6D45"/>
    <w:rsid w:val="005E7BDC"/>
    <w:rsid w:val="005F0106"/>
    <w:rsid w:val="005F435B"/>
    <w:rsid w:val="005F7FCA"/>
    <w:rsid w:val="00600A2E"/>
    <w:rsid w:val="0060511A"/>
    <w:rsid w:val="006118BE"/>
    <w:rsid w:val="006135D6"/>
    <w:rsid w:val="006152B5"/>
    <w:rsid w:val="00616927"/>
    <w:rsid w:val="00617544"/>
    <w:rsid w:val="0062433A"/>
    <w:rsid w:val="00627EE9"/>
    <w:rsid w:val="006313D9"/>
    <w:rsid w:val="00631AE8"/>
    <w:rsid w:val="00632E5A"/>
    <w:rsid w:val="00636A92"/>
    <w:rsid w:val="006417A8"/>
    <w:rsid w:val="006427F3"/>
    <w:rsid w:val="006431F2"/>
    <w:rsid w:val="006436C8"/>
    <w:rsid w:val="0064411D"/>
    <w:rsid w:val="00644730"/>
    <w:rsid w:val="006509AC"/>
    <w:rsid w:val="00655172"/>
    <w:rsid w:val="006575CE"/>
    <w:rsid w:val="00660690"/>
    <w:rsid w:val="00660870"/>
    <w:rsid w:val="00660B9F"/>
    <w:rsid w:val="0066162B"/>
    <w:rsid w:val="00661B1A"/>
    <w:rsid w:val="00661CD2"/>
    <w:rsid w:val="00662182"/>
    <w:rsid w:val="00663C13"/>
    <w:rsid w:val="00666E0D"/>
    <w:rsid w:val="00670F32"/>
    <w:rsid w:val="00674E35"/>
    <w:rsid w:val="00687EC8"/>
    <w:rsid w:val="00690BC3"/>
    <w:rsid w:val="00690C9D"/>
    <w:rsid w:val="00692028"/>
    <w:rsid w:val="0069418B"/>
    <w:rsid w:val="006A14DA"/>
    <w:rsid w:val="006A2FB2"/>
    <w:rsid w:val="006A4DDF"/>
    <w:rsid w:val="006A4E33"/>
    <w:rsid w:val="006A70E8"/>
    <w:rsid w:val="006A7309"/>
    <w:rsid w:val="006B0081"/>
    <w:rsid w:val="006B21C5"/>
    <w:rsid w:val="006B4B17"/>
    <w:rsid w:val="006C2DB8"/>
    <w:rsid w:val="006C4AC4"/>
    <w:rsid w:val="006C527F"/>
    <w:rsid w:val="006C70A1"/>
    <w:rsid w:val="006D0667"/>
    <w:rsid w:val="006D0B98"/>
    <w:rsid w:val="006D0CCE"/>
    <w:rsid w:val="006D50D1"/>
    <w:rsid w:val="006D5E6C"/>
    <w:rsid w:val="006D7BFB"/>
    <w:rsid w:val="006E2293"/>
    <w:rsid w:val="006E2996"/>
    <w:rsid w:val="006F3CD0"/>
    <w:rsid w:val="006F6ECC"/>
    <w:rsid w:val="0070151B"/>
    <w:rsid w:val="00703635"/>
    <w:rsid w:val="0071160B"/>
    <w:rsid w:val="00712A60"/>
    <w:rsid w:val="0071580B"/>
    <w:rsid w:val="00716DDA"/>
    <w:rsid w:val="007223A6"/>
    <w:rsid w:val="00722CA2"/>
    <w:rsid w:val="0073107E"/>
    <w:rsid w:val="00731789"/>
    <w:rsid w:val="00743455"/>
    <w:rsid w:val="00743B00"/>
    <w:rsid w:val="00750233"/>
    <w:rsid w:val="00751679"/>
    <w:rsid w:val="0075289C"/>
    <w:rsid w:val="007542FF"/>
    <w:rsid w:val="00754BCC"/>
    <w:rsid w:val="00754F95"/>
    <w:rsid w:val="0076278C"/>
    <w:rsid w:val="0076588D"/>
    <w:rsid w:val="00767DBF"/>
    <w:rsid w:val="0077220E"/>
    <w:rsid w:val="00772DEB"/>
    <w:rsid w:val="00773191"/>
    <w:rsid w:val="00776074"/>
    <w:rsid w:val="007771CC"/>
    <w:rsid w:val="007835F3"/>
    <w:rsid w:val="00785055"/>
    <w:rsid w:val="0078723B"/>
    <w:rsid w:val="00790CC9"/>
    <w:rsid w:val="0079106B"/>
    <w:rsid w:val="00792016"/>
    <w:rsid w:val="0079776F"/>
    <w:rsid w:val="007A7E6A"/>
    <w:rsid w:val="007B467E"/>
    <w:rsid w:val="007B4FE3"/>
    <w:rsid w:val="007B5B8F"/>
    <w:rsid w:val="007B5D2C"/>
    <w:rsid w:val="007B7420"/>
    <w:rsid w:val="007E1651"/>
    <w:rsid w:val="007E28CE"/>
    <w:rsid w:val="007E3837"/>
    <w:rsid w:val="007E595C"/>
    <w:rsid w:val="007E70CD"/>
    <w:rsid w:val="007F36A0"/>
    <w:rsid w:val="007F4D81"/>
    <w:rsid w:val="007F5A34"/>
    <w:rsid w:val="00800EAC"/>
    <w:rsid w:val="008011A3"/>
    <w:rsid w:val="00806017"/>
    <w:rsid w:val="008068EB"/>
    <w:rsid w:val="00807FAD"/>
    <w:rsid w:val="00812096"/>
    <w:rsid w:val="0081211C"/>
    <w:rsid w:val="00817AFC"/>
    <w:rsid w:val="00821465"/>
    <w:rsid w:val="00821735"/>
    <w:rsid w:val="00824335"/>
    <w:rsid w:val="00826A6F"/>
    <w:rsid w:val="00830D23"/>
    <w:rsid w:val="00837E89"/>
    <w:rsid w:val="008401E3"/>
    <w:rsid w:val="00846463"/>
    <w:rsid w:val="0084737C"/>
    <w:rsid w:val="00852019"/>
    <w:rsid w:val="00853FFD"/>
    <w:rsid w:val="00855106"/>
    <w:rsid w:val="00863B50"/>
    <w:rsid w:val="008665E9"/>
    <w:rsid w:val="00871329"/>
    <w:rsid w:val="0087156C"/>
    <w:rsid w:val="00871C5A"/>
    <w:rsid w:val="00884B58"/>
    <w:rsid w:val="00884C94"/>
    <w:rsid w:val="00884ED8"/>
    <w:rsid w:val="00885601"/>
    <w:rsid w:val="008857E6"/>
    <w:rsid w:val="00885D74"/>
    <w:rsid w:val="0088645E"/>
    <w:rsid w:val="00891431"/>
    <w:rsid w:val="008922D1"/>
    <w:rsid w:val="008960AA"/>
    <w:rsid w:val="008A4391"/>
    <w:rsid w:val="008A52EE"/>
    <w:rsid w:val="008A64CA"/>
    <w:rsid w:val="008B31A6"/>
    <w:rsid w:val="008B55DF"/>
    <w:rsid w:val="008B5C94"/>
    <w:rsid w:val="008C126A"/>
    <w:rsid w:val="008C1A51"/>
    <w:rsid w:val="008C267B"/>
    <w:rsid w:val="008C2E26"/>
    <w:rsid w:val="008C4E63"/>
    <w:rsid w:val="008C7373"/>
    <w:rsid w:val="008D0355"/>
    <w:rsid w:val="008D13C1"/>
    <w:rsid w:val="008D2DA1"/>
    <w:rsid w:val="008D5567"/>
    <w:rsid w:val="008D78D0"/>
    <w:rsid w:val="008E133F"/>
    <w:rsid w:val="008E1C91"/>
    <w:rsid w:val="008E3399"/>
    <w:rsid w:val="008E4F6B"/>
    <w:rsid w:val="008E714F"/>
    <w:rsid w:val="008E717D"/>
    <w:rsid w:val="008E7C88"/>
    <w:rsid w:val="008F09ED"/>
    <w:rsid w:val="008F23DA"/>
    <w:rsid w:val="008F7684"/>
    <w:rsid w:val="00901FEF"/>
    <w:rsid w:val="00904729"/>
    <w:rsid w:val="00904CF0"/>
    <w:rsid w:val="00915447"/>
    <w:rsid w:val="009264F2"/>
    <w:rsid w:val="00926A5C"/>
    <w:rsid w:val="00927633"/>
    <w:rsid w:val="00930D90"/>
    <w:rsid w:val="00936760"/>
    <w:rsid w:val="009368F3"/>
    <w:rsid w:val="00940019"/>
    <w:rsid w:val="00940556"/>
    <w:rsid w:val="00941A95"/>
    <w:rsid w:val="00951789"/>
    <w:rsid w:val="00952520"/>
    <w:rsid w:val="0095373F"/>
    <w:rsid w:val="00953EC8"/>
    <w:rsid w:val="00971763"/>
    <w:rsid w:val="00971EAC"/>
    <w:rsid w:val="009737C2"/>
    <w:rsid w:val="0098300F"/>
    <w:rsid w:val="00985309"/>
    <w:rsid w:val="009859A5"/>
    <w:rsid w:val="009867A3"/>
    <w:rsid w:val="0099059E"/>
    <w:rsid w:val="009908E5"/>
    <w:rsid w:val="00991749"/>
    <w:rsid w:val="00995ABC"/>
    <w:rsid w:val="0099705B"/>
    <w:rsid w:val="009A43BA"/>
    <w:rsid w:val="009A53D2"/>
    <w:rsid w:val="009A66B3"/>
    <w:rsid w:val="009B04CF"/>
    <w:rsid w:val="009B1903"/>
    <w:rsid w:val="009B5B52"/>
    <w:rsid w:val="009C0AAF"/>
    <w:rsid w:val="009D32C7"/>
    <w:rsid w:val="009D39E8"/>
    <w:rsid w:val="009E0EF5"/>
    <w:rsid w:val="009E1295"/>
    <w:rsid w:val="009E3096"/>
    <w:rsid w:val="009E6563"/>
    <w:rsid w:val="009F3075"/>
    <w:rsid w:val="009F30D6"/>
    <w:rsid w:val="009F3720"/>
    <w:rsid w:val="009F5452"/>
    <w:rsid w:val="009F7877"/>
    <w:rsid w:val="00A04035"/>
    <w:rsid w:val="00A10143"/>
    <w:rsid w:val="00A10274"/>
    <w:rsid w:val="00A1147A"/>
    <w:rsid w:val="00A126CD"/>
    <w:rsid w:val="00A12FB6"/>
    <w:rsid w:val="00A13487"/>
    <w:rsid w:val="00A14402"/>
    <w:rsid w:val="00A2728C"/>
    <w:rsid w:val="00A30EED"/>
    <w:rsid w:val="00A31242"/>
    <w:rsid w:val="00A31465"/>
    <w:rsid w:val="00A368F4"/>
    <w:rsid w:val="00A375CC"/>
    <w:rsid w:val="00A46A9B"/>
    <w:rsid w:val="00A4753F"/>
    <w:rsid w:val="00A47981"/>
    <w:rsid w:val="00A50845"/>
    <w:rsid w:val="00A5565A"/>
    <w:rsid w:val="00A5589B"/>
    <w:rsid w:val="00A56274"/>
    <w:rsid w:val="00A65C79"/>
    <w:rsid w:val="00A660B0"/>
    <w:rsid w:val="00A67EE9"/>
    <w:rsid w:val="00A850AC"/>
    <w:rsid w:val="00A86DD5"/>
    <w:rsid w:val="00A91103"/>
    <w:rsid w:val="00A91766"/>
    <w:rsid w:val="00A95F2D"/>
    <w:rsid w:val="00AA6790"/>
    <w:rsid w:val="00AA6C81"/>
    <w:rsid w:val="00AA6F20"/>
    <w:rsid w:val="00AA703A"/>
    <w:rsid w:val="00AB38F6"/>
    <w:rsid w:val="00AB7CC6"/>
    <w:rsid w:val="00AC34F9"/>
    <w:rsid w:val="00AD1275"/>
    <w:rsid w:val="00AD170C"/>
    <w:rsid w:val="00AD1AA0"/>
    <w:rsid w:val="00AD1C77"/>
    <w:rsid w:val="00AD57A0"/>
    <w:rsid w:val="00AD5D34"/>
    <w:rsid w:val="00AD7B06"/>
    <w:rsid w:val="00AE2DC5"/>
    <w:rsid w:val="00AE33D5"/>
    <w:rsid w:val="00AE605E"/>
    <w:rsid w:val="00AF0A5D"/>
    <w:rsid w:val="00AF29E8"/>
    <w:rsid w:val="00AF3FF8"/>
    <w:rsid w:val="00AF79C6"/>
    <w:rsid w:val="00B00AE7"/>
    <w:rsid w:val="00B01789"/>
    <w:rsid w:val="00B02C31"/>
    <w:rsid w:val="00B03BB2"/>
    <w:rsid w:val="00B03FDB"/>
    <w:rsid w:val="00B1637F"/>
    <w:rsid w:val="00B16ADC"/>
    <w:rsid w:val="00B17AD7"/>
    <w:rsid w:val="00B30835"/>
    <w:rsid w:val="00B322DC"/>
    <w:rsid w:val="00B33F0F"/>
    <w:rsid w:val="00B37923"/>
    <w:rsid w:val="00B43E16"/>
    <w:rsid w:val="00B448D2"/>
    <w:rsid w:val="00B5015A"/>
    <w:rsid w:val="00B51571"/>
    <w:rsid w:val="00B5161D"/>
    <w:rsid w:val="00B52FDD"/>
    <w:rsid w:val="00B53CDD"/>
    <w:rsid w:val="00B5642E"/>
    <w:rsid w:val="00B63C61"/>
    <w:rsid w:val="00B6547F"/>
    <w:rsid w:val="00B65FFB"/>
    <w:rsid w:val="00B70B1E"/>
    <w:rsid w:val="00B729EE"/>
    <w:rsid w:val="00B73391"/>
    <w:rsid w:val="00B73916"/>
    <w:rsid w:val="00B774A9"/>
    <w:rsid w:val="00B77AA2"/>
    <w:rsid w:val="00B804D6"/>
    <w:rsid w:val="00B857F4"/>
    <w:rsid w:val="00B87A91"/>
    <w:rsid w:val="00B94443"/>
    <w:rsid w:val="00BA432B"/>
    <w:rsid w:val="00BB4624"/>
    <w:rsid w:val="00BB71C6"/>
    <w:rsid w:val="00BB7CB3"/>
    <w:rsid w:val="00BC11BB"/>
    <w:rsid w:val="00BC247C"/>
    <w:rsid w:val="00BD0A14"/>
    <w:rsid w:val="00BD3F3B"/>
    <w:rsid w:val="00BD41D3"/>
    <w:rsid w:val="00BD672E"/>
    <w:rsid w:val="00BE258E"/>
    <w:rsid w:val="00BF3694"/>
    <w:rsid w:val="00BF7EAF"/>
    <w:rsid w:val="00C00631"/>
    <w:rsid w:val="00C0340E"/>
    <w:rsid w:val="00C0493E"/>
    <w:rsid w:val="00C058C6"/>
    <w:rsid w:val="00C05F45"/>
    <w:rsid w:val="00C1681E"/>
    <w:rsid w:val="00C2206F"/>
    <w:rsid w:val="00C226B0"/>
    <w:rsid w:val="00C25044"/>
    <w:rsid w:val="00C25139"/>
    <w:rsid w:val="00C2661A"/>
    <w:rsid w:val="00C26A5E"/>
    <w:rsid w:val="00C30DBF"/>
    <w:rsid w:val="00C321F7"/>
    <w:rsid w:val="00C32521"/>
    <w:rsid w:val="00C354FE"/>
    <w:rsid w:val="00C3789A"/>
    <w:rsid w:val="00C3793D"/>
    <w:rsid w:val="00C467FD"/>
    <w:rsid w:val="00C47A1B"/>
    <w:rsid w:val="00C47F79"/>
    <w:rsid w:val="00C50D61"/>
    <w:rsid w:val="00C517C5"/>
    <w:rsid w:val="00C52BAE"/>
    <w:rsid w:val="00C567B2"/>
    <w:rsid w:val="00C56A3D"/>
    <w:rsid w:val="00C60B4E"/>
    <w:rsid w:val="00C629E5"/>
    <w:rsid w:val="00C642F1"/>
    <w:rsid w:val="00C657AE"/>
    <w:rsid w:val="00C66CE6"/>
    <w:rsid w:val="00C71812"/>
    <w:rsid w:val="00C71B13"/>
    <w:rsid w:val="00C72DAB"/>
    <w:rsid w:val="00C75A45"/>
    <w:rsid w:val="00C84B6E"/>
    <w:rsid w:val="00C84F97"/>
    <w:rsid w:val="00C86B55"/>
    <w:rsid w:val="00CA04E5"/>
    <w:rsid w:val="00CA082A"/>
    <w:rsid w:val="00CB55C3"/>
    <w:rsid w:val="00CB6687"/>
    <w:rsid w:val="00CB68CC"/>
    <w:rsid w:val="00CB6BAC"/>
    <w:rsid w:val="00CC04D6"/>
    <w:rsid w:val="00CC1BF4"/>
    <w:rsid w:val="00CD6EB6"/>
    <w:rsid w:val="00CD7D78"/>
    <w:rsid w:val="00CE2C1C"/>
    <w:rsid w:val="00CE2E6A"/>
    <w:rsid w:val="00CE347B"/>
    <w:rsid w:val="00CE4E2C"/>
    <w:rsid w:val="00CE4F6C"/>
    <w:rsid w:val="00CE56BB"/>
    <w:rsid w:val="00CF0678"/>
    <w:rsid w:val="00CF6E49"/>
    <w:rsid w:val="00CF724C"/>
    <w:rsid w:val="00D02123"/>
    <w:rsid w:val="00D021D9"/>
    <w:rsid w:val="00D039D4"/>
    <w:rsid w:val="00D0456B"/>
    <w:rsid w:val="00D05BB8"/>
    <w:rsid w:val="00D06754"/>
    <w:rsid w:val="00D10072"/>
    <w:rsid w:val="00D16E9B"/>
    <w:rsid w:val="00D21E70"/>
    <w:rsid w:val="00D316A9"/>
    <w:rsid w:val="00D37F97"/>
    <w:rsid w:val="00D40491"/>
    <w:rsid w:val="00D45076"/>
    <w:rsid w:val="00D50182"/>
    <w:rsid w:val="00D50F27"/>
    <w:rsid w:val="00D52E4B"/>
    <w:rsid w:val="00D53965"/>
    <w:rsid w:val="00D57FE6"/>
    <w:rsid w:val="00D62408"/>
    <w:rsid w:val="00D63D05"/>
    <w:rsid w:val="00D63FA8"/>
    <w:rsid w:val="00D67603"/>
    <w:rsid w:val="00D7102A"/>
    <w:rsid w:val="00D72186"/>
    <w:rsid w:val="00D8162E"/>
    <w:rsid w:val="00D95427"/>
    <w:rsid w:val="00DB2E76"/>
    <w:rsid w:val="00DB31DA"/>
    <w:rsid w:val="00DB3718"/>
    <w:rsid w:val="00DB4A73"/>
    <w:rsid w:val="00DC0156"/>
    <w:rsid w:val="00DC2688"/>
    <w:rsid w:val="00DD200E"/>
    <w:rsid w:val="00DD696F"/>
    <w:rsid w:val="00DE04FD"/>
    <w:rsid w:val="00DE1361"/>
    <w:rsid w:val="00DE17AF"/>
    <w:rsid w:val="00DE24B6"/>
    <w:rsid w:val="00DE5AF1"/>
    <w:rsid w:val="00DF44DE"/>
    <w:rsid w:val="00DF4AC8"/>
    <w:rsid w:val="00DF6A49"/>
    <w:rsid w:val="00DF6E51"/>
    <w:rsid w:val="00E00A8F"/>
    <w:rsid w:val="00E04D56"/>
    <w:rsid w:val="00E07D12"/>
    <w:rsid w:val="00E10D46"/>
    <w:rsid w:val="00E115B5"/>
    <w:rsid w:val="00E12050"/>
    <w:rsid w:val="00E132AD"/>
    <w:rsid w:val="00E1419C"/>
    <w:rsid w:val="00E158F7"/>
    <w:rsid w:val="00E172A7"/>
    <w:rsid w:val="00E23090"/>
    <w:rsid w:val="00E26CC5"/>
    <w:rsid w:val="00E277FD"/>
    <w:rsid w:val="00E3154D"/>
    <w:rsid w:val="00E32805"/>
    <w:rsid w:val="00E34283"/>
    <w:rsid w:val="00E34B11"/>
    <w:rsid w:val="00E35F4D"/>
    <w:rsid w:val="00E37C17"/>
    <w:rsid w:val="00E449B9"/>
    <w:rsid w:val="00E44EC3"/>
    <w:rsid w:val="00E46FD4"/>
    <w:rsid w:val="00E612CB"/>
    <w:rsid w:val="00E62EE1"/>
    <w:rsid w:val="00E64D8D"/>
    <w:rsid w:val="00E71176"/>
    <w:rsid w:val="00E71981"/>
    <w:rsid w:val="00E72C64"/>
    <w:rsid w:val="00E7355F"/>
    <w:rsid w:val="00E76B8E"/>
    <w:rsid w:val="00E80B1A"/>
    <w:rsid w:val="00E83E7F"/>
    <w:rsid w:val="00E84827"/>
    <w:rsid w:val="00E85681"/>
    <w:rsid w:val="00E865F6"/>
    <w:rsid w:val="00E90083"/>
    <w:rsid w:val="00E924F7"/>
    <w:rsid w:val="00E96D07"/>
    <w:rsid w:val="00EA1A9A"/>
    <w:rsid w:val="00EA4F01"/>
    <w:rsid w:val="00EA6D3F"/>
    <w:rsid w:val="00EA6F75"/>
    <w:rsid w:val="00EB3FF6"/>
    <w:rsid w:val="00EB5FE0"/>
    <w:rsid w:val="00EB6086"/>
    <w:rsid w:val="00EC3B59"/>
    <w:rsid w:val="00EC4DD8"/>
    <w:rsid w:val="00EC5C90"/>
    <w:rsid w:val="00EC621E"/>
    <w:rsid w:val="00EC62D2"/>
    <w:rsid w:val="00EC759D"/>
    <w:rsid w:val="00ED2619"/>
    <w:rsid w:val="00ED3898"/>
    <w:rsid w:val="00ED562F"/>
    <w:rsid w:val="00EE12FA"/>
    <w:rsid w:val="00EE230D"/>
    <w:rsid w:val="00EE2607"/>
    <w:rsid w:val="00EE35A9"/>
    <w:rsid w:val="00EE6A0B"/>
    <w:rsid w:val="00EE6DAE"/>
    <w:rsid w:val="00EF21A8"/>
    <w:rsid w:val="00F00F80"/>
    <w:rsid w:val="00F01856"/>
    <w:rsid w:val="00F062C7"/>
    <w:rsid w:val="00F12B63"/>
    <w:rsid w:val="00F13F17"/>
    <w:rsid w:val="00F146D0"/>
    <w:rsid w:val="00F15883"/>
    <w:rsid w:val="00F176C2"/>
    <w:rsid w:val="00F2079A"/>
    <w:rsid w:val="00F21DB3"/>
    <w:rsid w:val="00F27BA5"/>
    <w:rsid w:val="00F30405"/>
    <w:rsid w:val="00F33A5D"/>
    <w:rsid w:val="00F352BD"/>
    <w:rsid w:val="00F359D8"/>
    <w:rsid w:val="00F43ED8"/>
    <w:rsid w:val="00F43F36"/>
    <w:rsid w:val="00F44458"/>
    <w:rsid w:val="00F5185F"/>
    <w:rsid w:val="00F537F5"/>
    <w:rsid w:val="00F55456"/>
    <w:rsid w:val="00F56055"/>
    <w:rsid w:val="00F6095A"/>
    <w:rsid w:val="00F62FB6"/>
    <w:rsid w:val="00F63EFC"/>
    <w:rsid w:val="00F64B21"/>
    <w:rsid w:val="00F72441"/>
    <w:rsid w:val="00F7704B"/>
    <w:rsid w:val="00F829EA"/>
    <w:rsid w:val="00F835ED"/>
    <w:rsid w:val="00F85870"/>
    <w:rsid w:val="00F90B6D"/>
    <w:rsid w:val="00F94E66"/>
    <w:rsid w:val="00FA0A95"/>
    <w:rsid w:val="00FA207D"/>
    <w:rsid w:val="00FA235A"/>
    <w:rsid w:val="00FA6095"/>
    <w:rsid w:val="00FA6B73"/>
    <w:rsid w:val="00FB06DD"/>
    <w:rsid w:val="00FB4130"/>
    <w:rsid w:val="00FB515C"/>
    <w:rsid w:val="00FC0B97"/>
    <w:rsid w:val="00FC6B30"/>
    <w:rsid w:val="00FD20AF"/>
    <w:rsid w:val="00FD2100"/>
    <w:rsid w:val="00FD2BEE"/>
    <w:rsid w:val="00FD32B1"/>
    <w:rsid w:val="00FD4C87"/>
    <w:rsid w:val="00FD5197"/>
    <w:rsid w:val="00FE36CA"/>
    <w:rsid w:val="00FE6020"/>
    <w:rsid w:val="00FE713F"/>
    <w:rsid w:val="00FF092B"/>
    <w:rsid w:val="00FF1689"/>
    <w:rsid w:val="00FF5467"/>
    <w:rsid w:val="00FF5604"/>
    <w:rsid w:val="00FF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1B196DE4"/>
  <w15:docId w15:val="{8943FA81-989C-41AE-A937-83271E287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36878"/>
    <w:pPr>
      <w:spacing w:after="120" w:line="280" w:lineRule="exact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3687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unhideWhenUsed/>
    <w:qFormat/>
    <w:rsid w:val="0043687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unhideWhenUsed/>
    <w:qFormat/>
    <w:rsid w:val="00436878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Normln"/>
    <w:unhideWhenUsed/>
    <w:qFormat/>
    <w:rsid w:val="00436878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unhideWhenUsed/>
    <w:qFormat/>
    <w:rsid w:val="00436878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unhideWhenUsed/>
    <w:qFormat/>
    <w:rsid w:val="00436878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unhideWhenUsed/>
    <w:qFormat/>
    <w:rsid w:val="00436878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unhideWhenUsed/>
    <w:qFormat/>
    <w:rsid w:val="00436878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9F3720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3687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Zkladntext">
    <w:name w:val="Body Text"/>
    <w:basedOn w:val="Normln"/>
    <w:rsid w:val="00436878"/>
    <w:pPr>
      <w:spacing w:line="360" w:lineRule="auto"/>
    </w:pPr>
    <w:rPr>
      <w:b/>
      <w:snapToGrid w:val="0"/>
      <w:szCs w:val="20"/>
    </w:rPr>
  </w:style>
  <w:style w:type="paragraph" w:styleId="Zkladntextodsazen">
    <w:name w:val="Body Text Indent"/>
    <w:basedOn w:val="Normln"/>
    <w:rsid w:val="00436878"/>
    <w:pPr>
      <w:ind w:left="1600" w:hanging="1700"/>
    </w:pPr>
    <w:rPr>
      <w:b/>
      <w:snapToGrid w:val="0"/>
      <w:szCs w:val="20"/>
    </w:rPr>
  </w:style>
  <w:style w:type="paragraph" w:styleId="Zkladntext2">
    <w:name w:val="Body Text 2"/>
    <w:basedOn w:val="Normln"/>
    <w:rsid w:val="00436878"/>
    <w:rPr>
      <w:snapToGrid w:val="0"/>
      <w:szCs w:val="20"/>
    </w:rPr>
  </w:style>
  <w:style w:type="paragraph" w:styleId="Zkladntextodsazen2">
    <w:name w:val="Body Text Indent 2"/>
    <w:basedOn w:val="Normln"/>
    <w:link w:val="Zkladntextodsazen2Char"/>
    <w:rsid w:val="00436878"/>
    <w:pPr>
      <w:spacing w:before="120"/>
      <w:ind w:left="284" w:hanging="284"/>
      <w:jc w:val="both"/>
    </w:pPr>
    <w:rPr>
      <w:snapToGrid w:val="0"/>
      <w:szCs w:val="20"/>
    </w:rPr>
  </w:style>
  <w:style w:type="paragraph" w:styleId="Zkladntext3">
    <w:name w:val="Body Text 3"/>
    <w:basedOn w:val="Normln"/>
    <w:rsid w:val="00436878"/>
    <w:pPr>
      <w:jc w:val="both"/>
    </w:pPr>
    <w:rPr>
      <w:snapToGrid w:val="0"/>
      <w:szCs w:val="20"/>
    </w:rPr>
  </w:style>
  <w:style w:type="paragraph" w:styleId="Zkladntextodsazen3">
    <w:name w:val="Body Text Indent 3"/>
    <w:basedOn w:val="Normln"/>
    <w:rsid w:val="00436878"/>
    <w:pPr>
      <w:ind w:left="567" w:hanging="283"/>
      <w:jc w:val="both"/>
    </w:pPr>
    <w:rPr>
      <w:snapToGrid w:val="0"/>
      <w:szCs w:val="20"/>
    </w:rPr>
  </w:style>
  <w:style w:type="character" w:styleId="slostrnky">
    <w:name w:val="page number"/>
    <w:basedOn w:val="Standardnpsmoodstavce"/>
  </w:style>
  <w:style w:type="paragraph" w:styleId="Zpat">
    <w:name w:val="footer"/>
    <w:basedOn w:val="Normln"/>
    <w:rsid w:val="00436878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hlav">
    <w:name w:val="header"/>
    <w:basedOn w:val="Normln"/>
    <w:rsid w:val="00436878"/>
    <w:pPr>
      <w:tabs>
        <w:tab w:val="center" w:pos="4536"/>
        <w:tab w:val="right" w:pos="9072"/>
      </w:tabs>
    </w:pPr>
  </w:style>
  <w:style w:type="character" w:customStyle="1" w:styleId="Zkladntextodsazen2Char">
    <w:name w:val="Základní text odsazený 2 Char"/>
    <w:link w:val="Zkladntextodsazen2"/>
    <w:rsid w:val="000F51BD"/>
    <w:rPr>
      <w:rFonts w:ascii="Arial" w:hAnsi="Arial"/>
      <w:snapToGrid w:val="0"/>
      <w:sz w:val="22"/>
    </w:rPr>
  </w:style>
  <w:style w:type="character" w:customStyle="1" w:styleId="Nadpis9Char">
    <w:name w:val="Nadpis 9 Char"/>
    <w:link w:val="Nadpis9"/>
    <w:semiHidden/>
    <w:rsid w:val="009F3720"/>
    <w:rPr>
      <w:rFonts w:ascii="Cambria" w:eastAsia="Times New Roman" w:hAnsi="Cambria" w:cs="Times New Roman"/>
      <w:i/>
      <w:iCs/>
      <w:color w:val="40404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53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3D2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unhideWhenUsed/>
    <w:rsid w:val="00CB68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8CC"/>
  </w:style>
  <w:style w:type="character" w:customStyle="1" w:styleId="TextkomenteChar">
    <w:name w:val="Text komentáře Char"/>
    <w:link w:val="Textkomente"/>
    <w:uiPriority w:val="99"/>
    <w:semiHidden/>
    <w:rsid w:val="00CB68CC"/>
    <w:rPr>
      <w:rFonts w:ascii="Arial" w:hAnsi="Arial"/>
      <w:sz w:val="22"/>
      <w:szCs w:val="24"/>
    </w:rPr>
  </w:style>
  <w:style w:type="paragraph" w:customStyle="1" w:styleId="TSNzevsmluvnstrany">
    <w:name w:val="TS Název smluvní strany"/>
    <w:basedOn w:val="Normln"/>
    <w:qFormat/>
    <w:rsid w:val="004F154E"/>
    <w:pPr>
      <w:spacing w:after="6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qFormat/>
    <w:rsid w:val="004F154E"/>
    <w:pPr>
      <w:numPr>
        <w:ilvl w:val="1"/>
        <w:numId w:val="33"/>
      </w:numPr>
      <w:spacing w:after="240" w:line="240" w:lineRule="auto"/>
      <w:contextualSpacing w:val="0"/>
      <w:jc w:val="both"/>
    </w:pPr>
    <w:rPr>
      <w:sz w:val="20"/>
      <w:szCs w:val="20"/>
    </w:rPr>
  </w:style>
  <w:style w:type="character" w:customStyle="1" w:styleId="Odstavec2roveChar">
    <w:name w:val="Odstavec 2. úroveň Char"/>
    <w:link w:val="Odstavec2rove"/>
    <w:rsid w:val="004F154E"/>
    <w:rPr>
      <w:rFonts w:ascii="Arial" w:hAnsi="Arial"/>
    </w:rPr>
  </w:style>
  <w:style w:type="paragraph" w:styleId="Odstavecseseznamem">
    <w:name w:val="List Paragraph"/>
    <w:basedOn w:val="Normln"/>
    <w:uiPriority w:val="99"/>
    <w:qFormat/>
    <w:rsid w:val="004F154E"/>
    <w:pPr>
      <w:ind w:left="720"/>
      <w:contextualSpacing/>
    </w:pPr>
  </w:style>
  <w:style w:type="paragraph" w:customStyle="1" w:styleId="l-L1">
    <w:name w:val="Čl. - L1"/>
    <w:basedOn w:val="Normln"/>
    <w:link w:val="l-L1Char"/>
    <w:qFormat/>
    <w:rsid w:val="004F154E"/>
    <w:pPr>
      <w:keepNext/>
      <w:numPr>
        <w:numId w:val="37"/>
      </w:numPr>
      <w:suppressAutoHyphens/>
      <w:spacing w:before="480" w:after="240" w:line="288" w:lineRule="auto"/>
      <w:jc w:val="center"/>
      <w:outlineLvl w:val="0"/>
    </w:pPr>
    <w:rPr>
      <w:rFonts w:ascii="Times New Roman" w:hAnsi="Times New Roman"/>
      <w:b/>
      <w:u w:val="single"/>
      <w:lang w:eastAsia="en-US"/>
    </w:rPr>
  </w:style>
  <w:style w:type="character" w:customStyle="1" w:styleId="l-L1Char">
    <w:name w:val="Čl. - L1 Char"/>
    <w:link w:val="l-L1"/>
    <w:rsid w:val="004F154E"/>
    <w:rPr>
      <w:b/>
      <w:sz w:val="22"/>
      <w:szCs w:val="24"/>
      <w:u w:val="single"/>
      <w:lang w:eastAsia="en-US"/>
    </w:rPr>
  </w:style>
  <w:style w:type="paragraph" w:customStyle="1" w:styleId="l-L2">
    <w:name w:val="Čl - L2"/>
    <w:basedOn w:val="Normln"/>
    <w:link w:val="l-L2Char"/>
    <w:qFormat/>
    <w:rsid w:val="00B6547F"/>
    <w:pPr>
      <w:tabs>
        <w:tab w:val="num" w:pos="737"/>
      </w:tabs>
      <w:spacing w:after="0"/>
      <w:ind w:left="737" w:hanging="737"/>
      <w:jc w:val="both"/>
    </w:pPr>
  </w:style>
  <w:style w:type="character" w:customStyle="1" w:styleId="l-L2Char">
    <w:name w:val="Čl - L2 Char"/>
    <w:link w:val="l-L2"/>
    <w:rsid w:val="00B6547F"/>
    <w:rPr>
      <w:rFonts w:ascii="Arial" w:hAnsi="Arial"/>
      <w:sz w:val="22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4F154E"/>
    <w:pPr>
      <w:keepNext/>
      <w:numPr>
        <w:numId w:val="36"/>
      </w:numPr>
      <w:suppressAutoHyphens/>
      <w:spacing w:before="480" w:after="240"/>
      <w:jc w:val="center"/>
      <w:outlineLvl w:val="0"/>
    </w:pPr>
    <w:rPr>
      <w:b/>
      <w:u w:val="single"/>
      <w:lang w:eastAsia="en-US"/>
    </w:rPr>
  </w:style>
  <w:style w:type="table" w:styleId="Mkatabulky">
    <w:name w:val="Table Grid"/>
    <w:basedOn w:val="Normlntabulka"/>
    <w:uiPriority w:val="59"/>
    <w:rsid w:val="00CB55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6DD5"/>
    <w:rPr>
      <w:b/>
      <w:bCs/>
      <w:sz w:val="20"/>
      <w:szCs w:val="20"/>
    </w:rPr>
  </w:style>
  <w:style w:type="character" w:customStyle="1" w:styleId="PedmtkomenteChar">
    <w:name w:val="Předmět komentáře Char"/>
    <w:link w:val="Pedmtkomente"/>
    <w:uiPriority w:val="99"/>
    <w:semiHidden/>
    <w:rsid w:val="00A86DD5"/>
    <w:rPr>
      <w:rFonts w:ascii="Arial" w:hAnsi="Arial"/>
      <w:b/>
      <w:bCs/>
      <w:sz w:val="22"/>
      <w:szCs w:val="24"/>
    </w:rPr>
  </w:style>
  <w:style w:type="paragraph" w:styleId="Revize">
    <w:name w:val="Revision"/>
    <w:hidden/>
    <w:uiPriority w:val="99"/>
    <w:semiHidden/>
    <w:rsid w:val="00A86DD5"/>
    <w:rPr>
      <w:rFonts w:ascii="Arial" w:hAnsi="Arial"/>
      <w:sz w:val="22"/>
      <w:szCs w:val="24"/>
    </w:rPr>
  </w:style>
  <w:style w:type="character" w:customStyle="1" w:styleId="TSlneksmlouvyChar">
    <w:name w:val="TS Článek smlouvy Char"/>
    <w:link w:val="TSlneksmlouvy"/>
    <w:rsid w:val="008011A3"/>
    <w:rPr>
      <w:rFonts w:ascii="Arial" w:hAnsi="Arial"/>
      <w:b/>
      <w:sz w:val="22"/>
      <w:szCs w:val="24"/>
      <w:u w:val="single"/>
      <w:lang w:eastAsia="en-US"/>
    </w:rPr>
  </w:style>
  <w:style w:type="character" w:customStyle="1" w:styleId="Nadpis1Char">
    <w:name w:val="Nadpis 1 Char"/>
    <w:basedOn w:val="Standardnpsmoodstavce"/>
    <w:link w:val="Nadpis1"/>
    <w:rsid w:val="002E0D1A"/>
    <w:rPr>
      <w:rFonts w:ascii="Arial" w:hAnsi="Arial" w:cs="Arial"/>
      <w:b/>
      <w:bCs/>
      <w:kern w:val="32"/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5A32C1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kladntext31">
    <w:name w:val="Základní text 31"/>
    <w:basedOn w:val="Normln"/>
    <w:uiPriority w:val="99"/>
    <w:rsid w:val="004D687E"/>
    <w:pPr>
      <w:spacing w:after="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Default">
    <w:name w:val="Default"/>
    <w:rsid w:val="004D687E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C56A3D"/>
    <w:rPr>
      <w:color w:val="0000FF" w:themeColor="hyperlink"/>
      <w:u w:val="single"/>
    </w:rPr>
  </w:style>
  <w:style w:type="paragraph" w:styleId="Citt">
    <w:name w:val="Quote"/>
    <w:basedOn w:val="Normln"/>
    <w:next w:val="Normln"/>
    <w:link w:val="CittChar"/>
    <w:uiPriority w:val="29"/>
    <w:qFormat/>
    <w:rsid w:val="00C86B55"/>
    <w:pPr>
      <w:spacing w:before="240" w:after="240" w:line="252" w:lineRule="auto"/>
      <w:ind w:left="864" w:right="864"/>
      <w:jc w:val="center"/>
    </w:pPr>
    <w:rPr>
      <w:i/>
      <w:iCs/>
      <w:sz w:val="20"/>
    </w:rPr>
  </w:style>
  <w:style w:type="character" w:customStyle="1" w:styleId="CittChar">
    <w:name w:val="Citát Char"/>
    <w:basedOn w:val="Standardnpsmoodstavce"/>
    <w:link w:val="Citt"/>
    <w:uiPriority w:val="29"/>
    <w:rsid w:val="00C86B55"/>
    <w:rPr>
      <w:rFonts w:ascii="Arial" w:hAnsi="Arial"/>
      <w:i/>
      <w:i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s.pilarova@spucr.cz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98598C83D204FAB7441D9B4B3D1D4" ma:contentTypeVersion="17" ma:contentTypeDescription="Create a new document." ma:contentTypeScope="" ma:versionID="c8f02d43801ab160417f0e1430eb37ef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4085a4f5-5f40-4143-b221-75ee5dde648a">ROWAN LEGAL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Agreement</English_x0020_Title>
    <Document_x0020_State xmlns="5e6c6c5c-474c-4ef7-b7d6-59a0e77cc256">Draft</Document_x0020_State>
    <Category1 xmlns="5e6c6c5c-474c-4ef7-b7d6-59a0e77cc256">Contract/Agreement</Category1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3998DD-CA16-4B33-91E5-C7D782A9CD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6857DA-A2C1-4B03-BBE6-A8DB0568E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4AA858C-F9FF-4271-98C8-453C84D87367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1E191474-6114-4A9B-9138-16C8DCB714DE}">
  <ds:schemaRefs>
    <ds:schemaRef ds:uri="5e6c6c5c-474c-4ef7-b7d6-59a0e77cc256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8662c659-72ab-411b-b755-fbef5cbbde18"/>
    <ds:schemaRef ds:uri="http://schemas.microsoft.com/office/2006/documentManagement/types"/>
    <ds:schemaRef ds:uri="4085a4f5-5f40-4143-b221-75ee5dde648a"/>
    <ds:schemaRef ds:uri="http://www.w3.org/XML/1998/namespace"/>
    <ds:schemaRef ds:uri="http://purl.org/dc/dcmitype/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40FA5CC7-5731-4066-9B4E-C034A27750A2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405700CA-4FAE-4D42-9884-F3141D389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15</Pages>
  <Words>4764</Words>
  <Characters>28109</Characters>
  <Application>Microsoft Office Word</Application>
  <DocSecurity>0</DocSecurity>
  <Lines>234</Lines>
  <Paragraphs>65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CR</Company>
  <LinksUpToDate>false</LinksUpToDate>
  <CharactersWithSpaces>32808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</dc:title>
  <dc:creator>JARESOVA</dc:creator>
  <cp:lastModifiedBy>Vašková Bohuslava Ing.</cp:lastModifiedBy>
  <cp:revision>10</cp:revision>
  <cp:lastPrinted>2015-12-17T11:03:00Z</cp:lastPrinted>
  <dcterms:created xsi:type="dcterms:W3CDTF">2019-01-05T17:22:00Z</dcterms:created>
  <dcterms:modified xsi:type="dcterms:W3CDTF">2019-03-25T09:30:00Z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State">
    <vt:lpwstr>Draft</vt:lpwstr>
  </property>
  <property fmtid="{D5CDD505-2E9C-101B-9397-08002B2CF9AE}" pid="3" name="Real Author">
    <vt:lpwstr/>
  </property>
  <property fmtid="{D5CDD505-2E9C-101B-9397-08002B2CF9AE}" pid="4" name="Notes1">
    <vt:lpwstr>&lt;div&gt;&lt;/div&gt;</vt:lpwstr>
  </property>
  <property fmtid="{D5CDD505-2E9C-101B-9397-08002B2CF9AE}" pid="5" name="English Title">
    <vt:lpwstr>Agreement</vt:lpwstr>
  </property>
  <property fmtid="{D5CDD505-2E9C-101B-9397-08002B2CF9AE}" pid="6" name="_Source">
    <vt:lpwstr>ROWAN LEGAL</vt:lpwstr>
  </property>
  <property fmtid="{D5CDD505-2E9C-101B-9397-08002B2CF9AE}" pid="7" name="ContentType">
    <vt:lpwstr>Document</vt:lpwstr>
  </property>
  <property fmtid="{D5CDD505-2E9C-101B-9397-08002B2CF9AE}" pid="8" name="Related Documents">
    <vt:lpwstr/>
  </property>
  <property fmtid="{D5CDD505-2E9C-101B-9397-08002B2CF9AE}" pid="9" name="Category1">
    <vt:lpwstr>Contract/Agreement</vt:lpwstr>
  </property>
  <property fmtid="{D5CDD505-2E9C-101B-9397-08002B2CF9AE}" pid="10" name="Procedural State">
    <vt:lpwstr>N/A</vt:lpwstr>
  </property>
  <property fmtid="{D5CDD505-2E9C-101B-9397-08002B2CF9AE}" pid="11" name="Acquired on">
    <vt:lpwstr/>
  </property>
  <property fmtid="{D5CDD505-2E9C-101B-9397-08002B2CF9AE}" pid="12" name="In fact created on">
    <vt:lpwstr/>
  </property>
  <property fmtid="{D5CDD505-2E9C-101B-9397-08002B2CF9AE}" pid="13" name="Date of Delivery">
    <vt:lpwstr/>
  </property>
</Properties>
</file>